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340" w:type="dxa"/>
        <w:tblInd w:w="-1026" w:type="dxa"/>
        <w:tblLayout w:type="fixed"/>
        <w:tblLook w:val="04A0" w:firstRow="1" w:lastRow="0" w:firstColumn="1" w:lastColumn="0" w:noHBand="0" w:noVBand="1"/>
      </w:tblPr>
      <w:tblGrid>
        <w:gridCol w:w="3684"/>
        <w:gridCol w:w="3827"/>
        <w:gridCol w:w="7"/>
        <w:gridCol w:w="3822"/>
      </w:tblGrid>
      <w:tr w:rsidR="005C13C9" w:rsidRPr="002D61FD" w:rsidTr="00FC6D41">
        <w:tc>
          <w:tcPr>
            <w:tcW w:w="11340" w:type="dxa"/>
            <w:gridSpan w:val="4"/>
          </w:tcPr>
          <w:p w:rsidR="005C13C9" w:rsidRPr="00D038D6" w:rsidRDefault="00BF37D4" w:rsidP="00FC6D41">
            <w:pPr>
              <w:jc w:val="center"/>
              <w:rPr>
                <w:rFonts w:asciiTheme="majorHAnsi" w:hAnsiTheme="majorHAnsi"/>
                <w:b/>
                <w:sz w:val="20"/>
                <w:szCs w:val="20"/>
              </w:rPr>
            </w:pPr>
            <w:bookmarkStart w:id="0" w:name="_GoBack"/>
            <w:bookmarkEnd w:id="0"/>
            <w:r w:rsidRPr="00D038D6">
              <w:rPr>
                <w:rFonts w:asciiTheme="majorHAnsi" w:hAnsiTheme="majorHAnsi"/>
                <w:b/>
                <w:sz w:val="20"/>
                <w:szCs w:val="20"/>
              </w:rPr>
              <w:t>Module A: Frankenstein &amp; Blade Runner</w:t>
            </w:r>
          </w:p>
        </w:tc>
      </w:tr>
      <w:tr w:rsidR="005C13C9" w:rsidRPr="002D61FD" w:rsidTr="00FC6D41">
        <w:tc>
          <w:tcPr>
            <w:tcW w:w="11340" w:type="dxa"/>
            <w:gridSpan w:val="4"/>
          </w:tcPr>
          <w:p w:rsidR="005C13C9" w:rsidRPr="00D038D6" w:rsidRDefault="00BF37D4" w:rsidP="00FC6D41">
            <w:pPr>
              <w:rPr>
                <w:rFonts w:asciiTheme="majorHAnsi" w:hAnsiTheme="majorHAnsi"/>
                <w:sz w:val="20"/>
                <w:szCs w:val="20"/>
              </w:rPr>
            </w:pPr>
            <w:r w:rsidRPr="00D038D6">
              <w:rPr>
                <w:rFonts w:asciiTheme="majorHAnsi" w:hAnsiTheme="majorHAnsi"/>
                <w:b/>
                <w:sz w:val="20"/>
                <w:szCs w:val="20"/>
              </w:rPr>
              <w:t>Thesis:</w:t>
            </w:r>
            <w:r w:rsidR="007E3120" w:rsidRPr="00D038D6">
              <w:rPr>
                <w:rFonts w:asciiTheme="majorHAnsi" w:hAnsiTheme="majorHAnsi"/>
                <w:sz w:val="20"/>
                <w:szCs w:val="20"/>
              </w:rPr>
              <w:t xml:space="preserve"> </w:t>
            </w:r>
            <w:r w:rsidR="006221FE" w:rsidRPr="00D038D6">
              <w:rPr>
                <w:rFonts w:asciiTheme="majorHAnsi" w:hAnsiTheme="majorHAnsi"/>
                <w:sz w:val="20"/>
                <w:szCs w:val="20"/>
              </w:rPr>
              <w:t xml:space="preserve">Both texts explore the irresponsible nature of mankind with respect to the natural order. This is manifested through mankind’s fulfilment of unbridled ambitions that prove to be inharmonious with nature as well as challenging of God. </w:t>
            </w:r>
          </w:p>
        </w:tc>
      </w:tr>
      <w:tr w:rsidR="005C13C9" w:rsidRPr="002D61FD" w:rsidTr="00FC6D41">
        <w:tc>
          <w:tcPr>
            <w:tcW w:w="11340" w:type="dxa"/>
            <w:gridSpan w:val="4"/>
          </w:tcPr>
          <w:p w:rsidR="005C13C9" w:rsidRPr="00D038D6" w:rsidRDefault="00BF37D4" w:rsidP="00FC6D41">
            <w:pPr>
              <w:rPr>
                <w:rFonts w:asciiTheme="majorHAnsi" w:hAnsiTheme="majorHAnsi"/>
                <w:sz w:val="20"/>
                <w:szCs w:val="20"/>
              </w:rPr>
            </w:pPr>
            <w:r w:rsidRPr="00D038D6">
              <w:rPr>
                <w:rFonts w:asciiTheme="majorHAnsi" w:hAnsiTheme="majorHAnsi"/>
                <w:b/>
                <w:sz w:val="20"/>
                <w:szCs w:val="20"/>
              </w:rPr>
              <w:t>Thesis:</w:t>
            </w:r>
            <w:r w:rsidR="006221FE" w:rsidRPr="00D038D6">
              <w:rPr>
                <w:rFonts w:asciiTheme="majorHAnsi" w:hAnsiTheme="majorHAnsi"/>
                <w:sz w:val="20"/>
                <w:szCs w:val="20"/>
              </w:rPr>
              <w:t xml:space="preserve"> Although contexts change, the fear of mankind’s downfall is recurring. This is evident even in the most ironical and inevitable sense through </w:t>
            </w:r>
            <w:r w:rsidR="006221FE" w:rsidRPr="004B4B14">
              <w:rPr>
                <w:rFonts w:asciiTheme="majorHAnsi" w:hAnsiTheme="majorHAnsi"/>
                <w:sz w:val="20"/>
                <w:szCs w:val="20"/>
                <w:u w:val="single"/>
              </w:rPr>
              <w:t>Frankenstein</w:t>
            </w:r>
            <w:r w:rsidR="006221FE" w:rsidRPr="00D038D6">
              <w:rPr>
                <w:rFonts w:asciiTheme="majorHAnsi" w:hAnsiTheme="majorHAnsi"/>
                <w:sz w:val="20"/>
                <w:szCs w:val="20"/>
              </w:rPr>
              <w:t xml:space="preserve"> and </w:t>
            </w:r>
            <w:r w:rsidR="006221FE" w:rsidRPr="004B4B14">
              <w:rPr>
                <w:rFonts w:asciiTheme="majorHAnsi" w:hAnsiTheme="majorHAnsi"/>
                <w:sz w:val="20"/>
                <w:szCs w:val="20"/>
                <w:u w:val="single"/>
              </w:rPr>
              <w:t>Blade Runner</w:t>
            </w:r>
            <w:r w:rsidR="006221FE" w:rsidRPr="00D038D6">
              <w:rPr>
                <w:rFonts w:asciiTheme="majorHAnsi" w:hAnsiTheme="majorHAnsi"/>
                <w:sz w:val="20"/>
                <w:szCs w:val="20"/>
              </w:rPr>
              <w:t xml:space="preserve">, where even progress </w:t>
            </w:r>
            <w:r w:rsidR="006672AC" w:rsidRPr="00D038D6">
              <w:rPr>
                <w:rFonts w:asciiTheme="majorHAnsi" w:hAnsiTheme="majorHAnsi"/>
                <w:sz w:val="20"/>
                <w:szCs w:val="20"/>
              </w:rPr>
              <w:t xml:space="preserve">foreshadows tragedy. </w:t>
            </w:r>
            <w:r w:rsidR="006221FE" w:rsidRPr="00D038D6">
              <w:rPr>
                <w:rFonts w:asciiTheme="majorHAnsi" w:hAnsiTheme="majorHAnsi"/>
                <w:sz w:val="20"/>
                <w:szCs w:val="20"/>
              </w:rPr>
              <w:t xml:space="preserve"> </w:t>
            </w:r>
          </w:p>
        </w:tc>
      </w:tr>
      <w:tr w:rsidR="005C13C9" w:rsidRPr="002D61FD" w:rsidTr="00FC6D41">
        <w:tc>
          <w:tcPr>
            <w:tcW w:w="11340" w:type="dxa"/>
            <w:gridSpan w:val="4"/>
          </w:tcPr>
          <w:p w:rsidR="005C13C9" w:rsidRPr="00D038D6" w:rsidRDefault="00BF37D4" w:rsidP="00FC6D41">
            <w:pPr>
              <w:rPr>
                <w:rFonts w:asciiTheme="majorHAnsi" w:hAnsiTheme="majorHAnsi"/>
                <w:sz w:val="20"/>
                <w:szCs w:val="20"/>
              </w:rPr>
            </w:pPr>
            <w:r w:rsidRPr="00D038D6">
              <w:rPr>
                <w:rFonts w:asciiTheme="majorHAnsi" w:hAnsiTheme="majorHAnsi"/>
                <w:b/>
                <w:sz w:val="20"/>
                <w:szCs w:val="20"/>
              </w:rPr>
              <w:t>Thesis:</w:t>
            </w:r>
            <w:r w:rsidR="00755370" w:rsidRPr="00D038D6">
              <w:rPr>
                <w:rFonts w:asciiTheme="majorHAnsi" w:hAnsiTheme="majorHAnsi"/>
                <w:sz w:val="20"/>
                <w:szCs w:val="20"/>
              </w:rPr>
              <w:t xml:space="preserve"> Shelley’s novel </w:t>
            </w:r>
            <w:r w:rsidR="00755370" w:rsidRPr="004B4B14">
              <w:rPr>
                <w:rFonts w:asciiTheme="majorHAnsi" w:hAnsiTheme="majorHAnsi"/>
                <w:sz w:val="20"/>
                <w:szCs w:val="20"/>
                <w:u w:val="single"/>
              </w:rPr>
              <w:t>Frankenstein</w:t>
            </w:r>
            <w:r w:rsidR="00755370" w:rsidRPr="00D038D6">
              <w:rPr>
                <w:rFonts w:asciiTheme="majorHAnsi" w:hAnsiTheme="majorHAnsi"/>
                <w:sz w:val="20"/>
                <w:szCs w:val="20"/>
              </w:rPr>
              <w:t xml:space="preserve"> and Scott’s film </w:t>
            </w:r>
            <w:r w:rsidR="00755370" w:rsidRPr="004B4B14">
              <w:rPr>
                <w:rFonts w:asciiTheme="majorHAnsi" w:hAnsiTheme="majorHAnsi"/>
                <w:sz w:val="20"/>
                <w:szCs w:val="20"/>
                <w:u w:val="single"/>
              </w:rPr>
              <w:t>Blade Runner</w:t>
            </w:r>
            <w:r w:rsidR="00755370" w:rsidRPr="00D038D6">
              <w:rPr>
                <w:rFonts w:asciiTheme="majorHAnsi" w:hAnsiTheme="majorHAnsi"/>
                <w:sz w:val="20"/>
                <w:szCs w:val="20"/>
              </w:rPr>
              <w:t xml:space="preserve"> formulate similar judgements about the bleak direction of humanity, through their social </w:t>
            </w:r>
            <w:r w:rsidR="00FD0258" w:rsidRPr="00D038D6">
              <w:rPr>
                <w:rFonts w:asciiTheme="majorHAnsi" w:hAnsiTheme="majorHAnsi"/>
                <w:sz w:val="20"/>
                <w:szCs w:val="20"/>
              </w:rPr>
              <w:t>critique of the world around them</w:t>
            </w:r>
            <w:r w:rsidR="00755370" w:rsidRPr="00D038D6">
              <w:rPr>
                <w:rFonts w:asciiTheme="majorHAnsi" w:hAnsiTheme="majorHAnsi"/>
                <w:sz w:val="20"/>
                <w:szCs w:val="20"/>
              </w:rPr>
              <w:t>.</w:t>
            </w:r>
          </w:p>
        </w:tc>
      </w:tr>
      <w:tr w:rsidR="005C13C9" w:rsidRPr="002D61FD" w:rsidTr="00FC6D41">
        <w:tc>
          <w:tcPr>
            <w:tcW w:w="11340" w:type="dxa"/>
            <w:gridSpan w:val="4"/>
          </w:tcPr>
          <w:p w:rsidR="005C13C9" w:rsidRPr="00D038D6" w:rsidRDefault="00505C2B" w:rsidP="00FC6D41">
            <w:pPr>
              <w:rPr>
                <w:rFonts w:asciiTheme="majorHAnsi" w:hAnsiTheme="majorHAnsi"/>
                <w:sz w:val="20"/>
                <w:szCs w:val="20"/>
              </w:rPr>
            </w:pPr>
            <w:r w:rsidRPr="00D038D6">
              <w:rPr>
                <w:rFonts w:asciiTheme="majorHAnsi" w:hAnsiTheme="majorHAnsi"/>
                <w:b/>
                <w:sz w:val="20"/>
                <w:szCs w:val="20"/>
              </w:rPr>
              <w:t>Topic Sentence</w:t>
            </w:r>
            <w:r w:rsidR="007E3120" w:rsidRPr="00D038D6">
              <w:rPr>
                <w:rFonts w:asciiTheme="majorHAnsi" w:hAnsiTheme="majorHAnsi"/>
                <w:b/>
                <w:sz w:val="20"/>
                <w:szCs w:val="20"/>
              </w:rPr>
              <w:t>:</w:t>
            </w:r>
            <w:r w:rsidR="006672AC" w:rsidRPr="00D038D6">
              <w:rPr>
                <w:rFonts w:asciiTheme="majorHAnsi" w:hAnsiTheme="majorHAnsi"/>
                <w:sz w:val="20"/>
                <w:szCs w:val="20"/>
              </w:rPr>
              <w:t xml:space="preserve"> </w:t>
            </w:r>
            <w:r w:rsidR="008820D0" w:rsidRPr="00D038D6">
              <w:rPr>
                <w:rFonts w:asciiTheme="majorHAnsi" w:hAnsiTheme="majorHAnsi"/>
                <w:sz w:val="20"/>
                <w:szCs w:val="20"/>
              </w:rPr>
              <w:t>The</w:t>
            </w:r>
            <w:r w:rsidR="00FD0258" w:rsidRPr="00D038D6">
              <w:rPr>
                <w:rFonts w:asciiTheme="majorHAnsi" w:hAnsiTheme="majorHAnsi"/>
                <w:sz w:val="20"/>
                <w:szCs w:val="20"/>
              </w:rPr>
              <w:t xml:space="preserve"> appearance of the natural world and the creations are utilised to demonstrate the catastrophic consequences of technology’s applications.</w:t>
            </w:r>
          </w:p>
        </w:tc>
      </w:tr>
      <w:tr w:rsidR="005C13C9" w:rsidRPr="002D61FD" w:rsidTr="00FC6D41">
        <w:tc>
          <w:tcPr>
            <w:tcW w:w="11340" w:type="dxa"/>
            <w:gridSpan w:val="4"/>
          </w:tcPr>
          <w:p w:rsidR="00911EB5" w:rsidRPr="00D038D6" w:rsidRDefault="00505C2B" w:rsidP="00FC6D41">
            <w:pPr>
              <w:rPr>
                <w:rFonts w:asciiTheme="majorHAnsi" w:hAnsiTheme="majorHAnsi"/>
                <w:sz w:val="20"/>
                <w:szCs w:val="20"/>
              </w:rPr>
            </w:pPr>
            <w:r w:rsidRPr="00D038D6">
              <w:rPr>
                <w:rFonts w:asciiTheme="majorHAnsi" w:hAnsiTheme="majorHAnsi"/>
                <w:b/>
                <w:sz w:val="20"/>
                <w:szCs w:val="20"/>
              </w:rPr>
              <w:t>Topic Sentence</w:t>
            </w:r>
            <w:r w:rsidR="00FD0258" w:rsidRPr="00D038D6">
              <w:rPr>
                <w:rFonts w:asciiTheme="majorHAnsi" w:hAnsiTheme="majorHAnsi"/>
                <w:b/>
                <w:sz w:val="20"/>
                <w:szCs w:val="20"/>
              </w:rPr>
              <w:t xml:space="preserve">: </w:t>
            </w:r>
            <w:r w:rsidR="00911EB5" w:rsidRPr="004B4B14">
              <w:rPr>
                <w:rFonts w:asciiTheme="majorHAnsi" w:hAnsiTheme="majorHAnsi"/>
                <w:sz w:val="20"/>
                <w:szCs w:val="20"/>
                <w:u w:val="single"/>
              </w:rPr>
              <w:t>Blade Runner</w:t>
            </w:r>
            <w:r w:rsidR="004B4B14" w:rsidRPr="004B4B14">
              <w:rPr>
                <w:rFonts w:asciiTheme="majorHAnsi" w:hAnsiTheme="majorHAnsi"/>
                <w:sz w:val="20"/>
                <w:szCs w:val="20"/>
                <w:u w:val="single"/>
              </w:rPr>
              <w:t>’</w:t>
            </w:r>
            <w:r w:rsidR="00911EB5" w:rsidRPr="004B4B14">
              <w:rPr>
                <w:rFonts w:asciiTheme="majorHAnsi" w:hAnsiTheme="majorHAnsi"/>
                <w:sz w:val="20"/>
                <w:szCs w:val="20"/>
                <w:u w:val="single"/>
              </w:rPr>
              <w:t>s</w:t>
            </w:r>
            <w:r w:rsidR="00911EB5" w:rsidRPr="00D038D6">
              <w:rPr>
                <w:rFonts w:asciiTheme="majorHAnsi" w:hAnsiTheme="majorHAnsi"/>
                <w:sz w:val="20"/>
                <w:szCs w:val="20"/>
              </w:rPr>
              <w:t xml:space="preserve"> alternative textual form allows the film to portray the creations with complexity in order to challenge the responder’s perceptions of humanity. </w:t>
            </w:r>
            <w:r w:rsidR="00911EB5" w:rsidRPr="004B4B14">
              <w:rPr>
                <w:rFonts w:asciiTheme="majorHAnsi" w:hAnsiTheme="majorHAnsi"/>
                <w:sz w:val="20"/>
                <w:szCs w:val="20"/>
                <w:u w:val="single"/>
              </w:rPr>
              <w:t>Frankenstein</w:t>
            </w:r>
            <w:r w:rsidR="00911EB5" w:rsidRPr="00D038D6">
              <w:rPr>
                <w:rFonts w:asciiTheme="majorHAnsi" w:hAnsiTheme="majorHAnsi"/>
                <w:sz w:val="20"/>
                <w:szCs w:val="20"/>
              </w:rPr>
              <w:t xml:space="preserve"> delivers a similar statement however, with the limit to primitive literary devices the subversion of humanity’s typical definition is achieved with simplicity. </w:t>
            </w:r>
          </w:p>
        </w:tc>
      </w:tr>
      <w:tr w:rsidR="005C13C9" w:rsidRPr="002D61FD" w:rsidTr="00FC6D41">
        <w:tc>
          <w:tcPr>
            <w:tcW w:w="11340" w:type="dxa"/>
            <w:gridSpan w:val="4"/>
          </w:tcPr>
          <w:p w:rsidR="005C13C9" w:rsidRPr="00D038D6" w:rsidRDefault="00505C2B" w:rsidP="00FC6D41">
            <w:pPr>
              <w:rPr>
                <w:rFonts w:asciiTheme="majorHAnsi" w:hAnsiTheme="majorHAnsi"/>
                <w:sz w:val="20"/>
                <w:szCs w:val="20"/>
              </w:rPr>
            </w:pPr>
            <w:r w:rsidRPr="00D038D6">
              <w:rPr>
                <w:rFonts w:asciiTheme="majorHAnsi" w:hAnsiTheme="majorHAnsi"/>
                <w:b/>
                <w:sz w:val="20"/>
                <w:szCs w:val="20"/>
              </w:rPr>
              <w:t>Topic Sentence</w:t>
            </w:r>
            <w:r w:rsidR="005759CE" w:rsidRPr="00D038D6">
              <w:rPr>
                <w:rFonts w:asciiTheme="majorHAnsi" w:hAnsiTheme="majorHAnsi"/>
                <w:b/>
                <w:sz w:val="20"/>
                <w:szCs w:val="20"/>
              </w:rPr>
              <w:t>:</w:t>
            </w:r>
            <w:r w:rsidR="005759CE" w:rsidRPr="00D038D6">
              <w:rPr>
                <w:rFonts w:asciiTheme="majorHAnsi" w:hAnsiTheme="majorHAnsi"/>
                <w:sz w:val="20"/>
                <w:szCs w:val="20"/>
              </w:rPr>
              <w:t xml:space="preserve"> </w:t>
            </w:r>
            <w:r w:rsidR="005759CE" w:rsidRPr="004B4B14">
              <w:rPr>
                <w:rFonts w:asciiTheme="majorHAnsi" w:hAnsiTheme="majorHAnsi"/>
                <w:sz w:val="20"/>
                <w:szCs w:val="20"/>
                <w:u w:val="single"/>
              </w:rPr>
              <w:t>Blade Runner’s</w:t>
            </w:r>
            <w:r w:rsidR="005759CE" w:rsidRPr="00D038D6">
              <w:rPr>
                <w:rFonts w:asciiTheme="majorHAnsi" w:hAnsiTheme="majorHAnsi"/>
                <w:sz w:val="20"/>
                <w:szCs w:val="20"/>
              </w:rPr>
              <w:t xml:space="preserve"> employment of film noir allows the plot to follow an alternative structure in which along with Deckard</w:t>
            </w:r>
            <w:r w:rsidR="00976B41" w:rsidRPr="00D038D6">
              <w:rPr>
                <w:rFonts w:asciiTheme="majorHAnsi" w:hAnsiTheme="majorHAnsi"/>
                <w:sz w:val="20"/>
                <w:szCs w:val="20"/>
              </w:rPr>
              <w:t xml:space="preserve"> the audience is placed as a detective figure</w:t>
            </w:r>
            <w:r w:rsidR="005759CE" w:rsidRPr="00D038D6">
              <w:rPr>
                <w:rFonts w:asciiTheme="majorHAnsi" w:hAnsiTheme="majorHAnsi"/>
                <w:sz w:val="20"/>
                <w:szCs w:val="20"/>
              </w:rPr>
              <w:t>. This allows the responder to draw alternative and unique interpretations of the creations, allowing the question</w:t>
            </w:r>
            <w:r w:rsidR="00976B41" w:rsidRPr="00D038D6">
              <w:rPr>
                <w:rFonts w:asciiTheme="majorHAnsi" w:hAnsiTheme="majorHAnsi"/>
                <w:sz w:val="20"/>
                <w:szCs w:val="20"/>
              </w:rPr>
              <w:t xml:space="preserve">ing of humanity to flow freely. The use of narrative shifts between the creation and creator in </w:t>
            </w:r>
            <w:r w:rsidR="00976B41" w:rsidRPr="004B4B14">
              <w:rPr>
                <w:rFonts w:asciiTheme="majorHAnsi" w:hAnsiTheme="majorHAnsi"/>
                <w:sz w:val="20"/>
                <w:szCs w:val="20"/>
                <w:u w:val="single"/>
              </w:rPr>
              <w:t>Frankenstein</w:t>
            </w:r>
            <w:r w:rsidR="00976B41" w:rsidRPr="00D038D6">
              <w:rPr>
                <w:rFonts w:asciiTheme="majorHAnsi" w:hAnsiTheme="majorHAnsi"/>
                <w:sz w:val="20"/>
                <w:szCs w:val="20"/>
              </w:rPr>
              <w:t xml:space="preserve"> balances biased perspectives and similarly leads the responder to question the conservative definition of humanity. </w:t>
            </w:r>
          </w:p>
        </w:tc>
      </w:tr>
      <w:tr w:rsidR="005C13C9" w:rsidRPr="002D61FD" w:rsidTr="00FC6D41">
        <w:tc>
          <w:tcPr>
            <w:tcW w:w="11340" w:type="dxa"/>
            <w:gridSpan w:val="4"/>
          </w:tcPr>
          <w:p w:rsidR="005C13C9" w:rsidRPr="00D038D6" w:rsidRDefault="00505C2B" w:rsidP="004B4B14">
            <w:pPr>
              <w:rPr>
                <w:rFonts w:asciiTheme="majorHAnsi" w:hAnsiTheme="majorHAnsi"/>
                <w:sz w:val="20"/>
                <w:szCs w:val="20"/>
              </w:rPr>
            </w:pPr>
            <w:r w:rsidRPr="00D038D6">
              <w:rPr>
                <w:rFonts w:asciiTheme="majorHAnsi" w:hAnsiTheme="majorHAnsi"/>
                <w:b/>
                <w:sz w:val="20"/>
                <w:szCs w:val="20"/>
              </w:rPr>
              <w:t>Topic Sentence</w:t>
            </w:r>
            <w:r w:rsidR="006221FE" w:rsidRPr="00D038D6">
              <w:rPr>
                <w:rFonts w:asciiTheme="majorHAnsi" w:hAnsiTheme="majorHAnsi"/>
                <w:b/>
                <w:sz w:val="20"/>
                <w:szCs w:val="20"/>
              </w:rPr>
              <w:t>:</w:t>
            </w:r>
            <w:r w:rsidR="00BD7AEA" w:rsidRPr="00D038D6">
              <w:rPr>
                <w:rFonts w:asciiTheme="majorHAnsi" w:hAnsiTheme="majorHAnsi"/>
                <w:sz w:val="20"/>
                <w:szCs w:val="20"/>
              </w:rPr>
              <w:t xml:space="preserve"> The human appearance of the creations and their prejudicial treatment acts as a </w:t>
            </w:r>
            <w:r w:rsidR="004B4B14">
              <w:rPr>
                <w:rFonts w:asciiTheme="majorHAnsi" w:hAnsiTheme="majorHAnsi"/>
                <w:sz w:val="20"/>
                <w:szCs w:val="20"/>
              </w:rPr>
              <w:t>catalyst for the</w:t>
            </w:r>
            <w:r w:rsidR="00BD7AEA" w:rsidRPr="00D038D6">
              <w:rPr>
                <w:rFonts w:asciiTheme="majorHAnsi" w:hAnsiTheme="majorHAnsi"/>
                <w:sz w:val="20"/>
                <w:szCs w:val="20"/>
              </w:rPr>
              <w:t xml:space="preserve"> contextua</w:t>
            </w:r>
            <w:r w:rsidR="00A82356" w:rsidRPr="00D038D6">
              <w:rPr>
                <w:rFonts w:asciiTheme="majorHAnsi" w:hAnsiTheme="majorHAnsi"/>
                <w:sz w:val="20"/>
                <w:szCs w:val="20"/>
              </w:rPr>
              <w:t>l issues relevant to inequality.</w:t>
            </w:r>
          </w:p>
        </w:tc>
      </w:tr>
      <w:tr w:rsidR="006221FE" w:rsidRPr="002D61FD" w:rsidTr="00FC6D41">
        <w:tc>
          <w:tcPr>
            <w:tcW w:w="11340" w:type="dxa"/>
            <w:gridSpan w:val="4"/>
          </w:tcPr>
          <w:p w:rsidR="006221FE" w:rsidRPr="00D038D6" w:rsidRDefault="00505C2B" w:rsidP="00FC6D41">
            <w:pPr>
              <w:rPr>
                <w:rFonts w:asciiTheme="majorHAnsi" w:hAnsiTheme="majorHAnsi"/>
                <w:sz w:val="20"/>
                <w:szCs w:val="20"/>
              </w:rPr>
            </w:pPr>
            <w:r w:rsidRPr="00D038D6">
              <w:rPr>
                <w:rFonts w:asciiTheme="majorHAnsi" w:hAnsiTheme="majorHAnsi"/>
                <w:b/>
                <w:sz w:val="20"/>
                <w:szCs w:val="20"/>
              </w:rPr>
              <w:t>Topic Sentence</w:t>
            </w:r>
            <w:r w:rsidR="006221FE" w:rsidRPr="00D038D6">
              <w:rPr>
                <w:rFonts w:asciiTheme="majorHAnsi" w:hAnsiTheme="majorHAnsi"/>
                <w:b/>
                <w:sz w:val="20"/>
                <w:szCs w:val="20"/>
              </w:rPr>
              <w:t>:</w:t>
            </w:r>
            <w:r w:rsidR="00BD7AEA" w:rsidRPr="00D038D6">
              <w:rPr>
                <w:rFonts w:asciiTheme="majorHAnsi" w:hAnsiTheme="majorHAnsi"/>
                <w:sz w:val="20"/>
                <w:szCs w:val="20"/>
              </w:rPr>
              <w:t xml:space="preserve"> </w:t>
            </w:r>
            <w:r w:rsidR="0060079D" w:rsidRPr="00D038D6">
              <w:rPr>
                <w:rFonts w:asciiTheme="majorHAnsi" w:hAnsiTheme="majorHAnsi"/>
                <w:sz w:val="20"/>
                <w:szCs w:val="20"/>
              </w:rPr>
              <w:t xml:space="preserve">The creation’s appreciation of culture contradicts typical opinions and presents the creations </w:t>
            </w:r>
            <w:r w:rsidR="003A354E" w:rsidRPr="00D038D6">
              <w:rPr>
                <w:rFonts w:asciiTheme="majorHAnsi" w:hAnsiTheme="majorHAnsi"/>
                <w:sz w:val="20"/>
                <w:szCs w:val="20"/>
              </w:rPr>
              <w:t xml:space="preserve">as in possession of </w:t>
            </w:r>
            <w:r w:rsidR="0060079D" w:rsidRPr="00D038D6">
              <w:rPr>
                <w:rFonts w:asciiTheme="majorHAnsi" w:hAnsiTheme="majorHAnsi"/>
                <w:sz w:val="20"/>
                <w:szCs w:val="20"/>
              </w:rPr>
              <w:t xml:space="preserve">equal passions to that of man. The total absence of culture in </w:t>
            </w:r>
            <w:r w:rsidR="0060079D" w:rsidRPr="004B4B14">
              <w:rPr>
                <w:rFonts w:asciiTheme="majorHAnsi" w:hAnsiTheme="majorHAnsi"/>
                <w:sz w:val="20"/>
                <w:szCs w:val="20"/>
                <w:u w:val="single"/>
              </w:rPr>
              <w:t>Blade Runner</w:t>
            </w:r>
            <w:r w:rsidR="0060079D" w:rsidRPr="00D038D6">
              <w:rPr>
                <w:rFonts w:asciiTheme="majorHAnsi" w:hAnsiTheme="majorHAnsi"/>
                <w:sz w:val="20"/>
                <w:szCs w:val="20"/>
              </w:rPr>
              <w:t xml:space="preserve"> further emphasises this and also </w:t>
            </w:r>
            <w:r w:rsidR="005976A6" w:rsidRPr="00D038D6">
              <w:rPr>
                <w:rFonts w:asciiTheme="majorHAnsi" w:hAnsiTheme="majorHAnsi"/>
                <w:sz w:val="20"/>
                <w:szCs w:val="20"/>
              </w:rPr>
              <w:t>de</w:t>
            </w:r>
            <w:r w:rsidR="003A354E" w:rsidRPr="00D038D6">
              <w:rPr>
                <w:rFonts w:asciiTheme="majorHAnsi" w:hAnsiTheme="majorHAnsi"/>
                <w:sz w:val="20"/>
                <w:szCs w:val="20"/>
              </w:rPr>
              <w:t>humanises the portrayed human populous.</w:t>
            </w:r>
          </w:p>
        </w:tc>
      </w:tr>
      <w:tr w:rsidR="005C13C9" w:rsidRPr="002D61FD" w:rsidTr="00FC6D41">
        <w:trPr>
          <w:trHeight w:val="283"/>
        </w:trPr>
        <w:tc>
          <w:tcPr>
            <w:tcW w:w="11340" w:type="dxa"/>
            <w:gridSpan w:val="4"/>
          </w:tcPr>
          <w:p w:rsidR="00D038D6" w:rsidRPr="00D038D6" w:rsidRDefault="008F0149" w:rsidP="00FC6D41">
            <w:pPr>
              <w:jc w:val="center"/>
              <w:rPr>
                <w:rFonts w:asciiTheme="majorHAnsi" w:hAnsiTheme="majorHAnsi"/>
                <w:b/>
                <w:sz w:val="20"/>
                <w:szCs w:val="20"/>
              </w:rPr>
            </w:pPr>
            <w:r>
              <w:rPr>
                <w:rFonts w:asciiTheme="majorHAnsi" w:hAnsiTheme="majorHAnsi"/>
                <w:b/>
                <w:sz w:val="20"/>
                <w:szCs w:val="20"/>
              </w:rPr>
              <w:t>Frankenstein</w:t>
            </w:r>
          </w:p>
        </w:tc>
      </w:tr>
      <w:tr w:rsidR="00F51FEE" w:rsidRPr="002D61FD" w:rsidTr="00FC6D41">
        <w:trPr>
          <w:trHeight w:val="2130"/>
        </w:trPr>
        <w:tc>
          <w:tcPr>
            <w:tcW w:w="3684" w:type="dxa"/>
          </w:tcPr>
          <w:p w:rsidR="00F51FEE" w:rsidRPr="00320C87" w:rsidRDefault="00F51FEE" w:rsidP="00FC6D41">
            <w:pPr>
              <w:rPr>
                <w:rFonts w:asciiTheme="majorHAnsi" w:hAnsiTheme="majorHAnsi"/>
                <w:sz w:val="20"/>
                <w:szCs w:val="20"/>
              </w:rPr>
            </w:pPr>
            <w:r>
              <w:rPr>
                <w:rFonts w:asciiTheme="majorHAnsi" w:hAnsiTheme="majorHAnsi"/>
                <w:b/>
                <w:sz w:val="20"/>
                <w:szCs w:val="20"/>
              </w:rPr>
              <w:t xml:space="preserve">Chapter 5: </w:t>
            </w:r>
            <w:r w:rsidR="00B02679">
              <w:rPr>
                <w:rFonts w:asciiTheme="majorHAnsi" w:hAnsiTheme="majorHAnsi"/>
                <w:sz w:val="20"/>
                <w:szCs w:val="20"/>
              </w:rPr>
              <w:t>The</w:t>
            </w:r>
            <w:r>
              <w:rPr>
                <w:rFonts w:asciiTheme="majorHAnsi" w:hAnsiTheme="majorHAnsi"/>
                <w:sz w:val="20"/>
                <w:szCs w:val="20"/>
              </w:rPr>
              <w:t xml:space="preserve"> chapter depicting the creature’</w:t>
            </w:r>
            <w:r w:rsidR="00B02679">
              <w:rPr>
                <w:rFonts w:asciiTheme="majorHAnsi" w:hAnsiTheme="majorHAnsi"/>
                <w:sz w:val="20"/>
                <w:szCs w:val="20"/>
              </w:rPr>
              <w:t xml:space="preserve">s birth </w:t>
            </w:r>
            <w:r>
              <w:rPr>
                <w:rFonts w:asciiTheme="majorHAnsi" w:hAnsiTheme="majorHAnsi"/>
                <w:sz w:val="20"/>
                <w:szCs w:val="20"/>
              </w:rPr>
              <w:t xml:space="preserve">begins by describing the eerie and depressing setting of Frankenstein’s laboratory within which he has been labouring for two years. Upon perceiving the creature, Frankenstein flees due to its monstrous appearance. </w:t>
            </w:r>
          </w:p>
          <w:p w:rsidR="00F51FEE" w:rsidRDefault="00F51FEE" w:rsidP="00FC6D41">
            <w:pPr>
              <w:jc w:val="center"/>
              <w:rPr>
                <w:rFonts w:asciiTheme="majorHAnsi" w:hAnsiTheme="majorHAnsi"/>
                <w:b/>
                <w:sz w:val="20"/>
                <w:szCs w:val="20"/>
              </w:rPr>
            </w:pPr>
          </w:p>
          <w:p w:rsidR="00F51FEE" w:rsidRPr="00D038D6" w:rsidRDefault="00F51FEE" w:rsidP="00FC6D41">
            <w:pPr>
              <w:jc w:val="center"/>
              <w:rPr>
                <w:rFonts w:asciiTheme="majorHAnsi" w:hAnsiTheme="majorHAnsi"/>
                <w:b/>
                <w:sz w:val="20"/>
                <w:szCs w:val="20"/>
              </w:rPr>
            </w:pPr>
          </w:p>
        </w:tc>
        <w:tc>
          <w:tcPr>
            <w:tcW w:w="3827" w:type="dxa"/>
          </w:tcPr>
          <w:p w:rsidR="00F51FEE" w:rsidRPr="00F51FEE" w:rsidRDefault="00F51FEE" w:rsidP="00FC6D41">
            <w:pPr>
              <w:rPr>
                <w:rFonts w:asciiTheme="majorHAnsi" w:hAnsiTheme="majorHAnsi"/>
                <w:sz w:val="20"/>
                <w:szCs w:val="20"/>
              </w:rPr>
            </w:pPr>
            <w:r>
              <w:rPr>
                <w:rFonts w:asciiTheme="majorHAnsi" w:hAnsiTheme="majorHAnsi"/>
                <w:b/>
                <w:sz w:val="20"/>
                <w:szCs w:val="20"/>
              </w:rPr>
              <w:t xml:space="preserve">Opening &amp; Closing Letters: </w:t>
            </w:r>
            <w:r>
              <w:rPr>
                <w:rFonts w:asciiTheme="majorHAnsi" w:hAnsiTheme="majorHAnsi"/>
                <w:sz w:val="20"/>
                <w:szCs w:val="20"/>
              </w:rPr>
              <w:t>The epistolary opening and closing of the novel establish the context and reinforce the underlying meaning of the text. The letters from Robert Walton to his sister Margaret in London relay his journey to the North Pole and work to glorify Frankenstein’s character through Walton’s praises, regardless of his misdemeanours in creating his creature.</w:t>
            </w:r>
          </w:p>
        </w:tc>
        <w:tc>
          <w:tcPr>
            <w:tcW w:w="3829" w:type="dxa"/>
            <w:gridSpan w:val="2"/>
          </w:tcPr>
          <w:p w:rsidR="00F51FEE" w:rsidRPr="00A046CA" w:rsidRDefault="00F51FEE" w:rsidP="00FC6D41">
            <w:pPr>
              <w:rPr>
                <w:rFonts w:asciiTheme="majorHAnsi" w:hAnsiTheme="majorHAnsi"/>
                <w:sz w:val="20"/>
                <w:szCs w:val="20"/>
              </w:rPr>
            </w:pPr>
            <w:r>
              <w:rPr>
                <w:rFonts w:asciiTheme="majorHAnsi" w:hAnsiTheme="majorHAnsi"/>
                <w:b/>
                <w:sz w:val="20"/>
                <w:szCs w:val="20"/>
              </w:rPr>
              <w:t xml:space="preserve">Chapter 10: </w:t>
            </w:r>
            <w:r>
              <w:rPr>
                <w:rFonts w:asciiTheme="majorHAnsi" w:hAnsiTheme="majorHAnsi"/>
                <w:sz w:val="20"/>
                <w:szCs w:val="20"/>
              </w:rPr>
              <w:t xml:space="preserve">Frankenstein admires the sublime beauty of nature in the Swiss Alps, highlighting the Romantic Movement of literature. He is pondering the implications of his creation when suddenly the creature appears to him. The creature is able to speak eloquently and pleads with Frankenstein to hear his story. </w:t>
            </w:r>
          </w:p>
          <w:p w:rsidR="00F51FEE" w:rsidRPr="00D038D6" w:rsidRDefault="00F51FEE" w:rsidP="00FC6D41">
            <w:pPr>
              <w:rPr>
                <w:rFonts w:asciiTheme="majorHAnsi" w:hAnsiTheme="majorHAnsi"/>
                <w:b/>
                <w:sz w:val="20"/>
                <w:szCs w:val="20"/>
              </w:rPr>
            </w:pPr>
          </w:p>
        </w:tc>
      </w:tr>
      <w:tr w:rsidR="005C13C9" w:rsidRPr="002D61FD" w:rsidTr="00FC6D41">
        <w:trPr>
          <w:trHeight w:val="28"/>
        </w:trPr>
        <w:tc>
          <w:tcPr>
            <w:tcW w:w="3684" w:type="dxa"/>
          </w:tcPr>
          <w:p w:rsidR="005C13C9" w:rsidRPr="00D038D6" w:rsidRDefault="00846F03" w:rsidP="00FC6D41">
            <w:pPr>
              <w:rPr>
                <w:rFonts w:asciiTheme="majorHAnsi" w:hAnsiTheme="majorHAnsi"/>
                <w:sz w:val="20"/>
                <w:szCs w:val="20"/>
              </w:rPr>
            </w:pPr>
            <w:r w:rsidRPr="00D038D6">
              <w:rPr>
                <w:rFonts w:asciiTheme="majorHAnsi" w:hAnsiTheme="majorHAnsi"/>
                <w:b/>
                <w:sz w:val="20"/>
                <w:szCs w:val="20"/>
              </w:rPr>
              <w:t>Juxtaposition</w:t>
            </w:r>
          </w:p>
        </w:tc>
        <w:tc>
          <w:tcPr>
            <w:tcW w:w="3827" w:type="dxa"/>
          </w:tcPr>
          <w:p w:rsidR="005C13C9" w:rsidRPr="00D038D6" w:rsidRDefault="00846F03" w:rsidP="00FC6D41">
            <w:pPr>
              <w:rPr>
                <w:rFonts w:asciiTheme="majorHAnsi" w:hAnsiTheme="majorHAnsi"/>
                <w:b/>
                <w:sz w:val="20"/>
                <w:szCs w:val="20"/>
              </w:rPr>
            </w:pPr>
            <w:r w:rsidRPr="00D038D6">
              <w:rPr>
                <w:rFonts w:asciiTheme="majorHAnsi" w:hAnsiTheme="majorHAnsi"/>
                <w:sz w:val="20"/>
                <w:szCs w:val="20"/>
              </w:rPr>
              <w:t>1 - “My form is a filthy type of yours, more horrid even in resemblance,”</w:t>
            </w:r>
          </w:p>
        </w:tc>
        <w:tc>
          <w:tcPr>
            <w:tcW w:w="3829" w:type="dxa"/>
            <w:gridSpan w:val="2"/>
          </w:tcPr>
          <w:p w:rsidR="005C13C9" w:rsidRPr="00D038D6" w:rsidRDefault="00D733F8" w:rsidP="00FC6D41">
            <w:pPr>
              <w:rPr>
                <w:rFonts w:asciiTheme="majorHAnsi" w:hAnsiTheme="majorHAnsi"/>
                <w:sz w:val="20"/>
                <w:szCs w:val="20"/>
              </w:rPr>
            </w:pPr>
            <w:r w:rsidRPr="00D038D6">
              <w:rPr>
                <w:rFonts w:asciiTheme="majorHAnsi" w:hAnsiTheme="majorHAnsi"/>
                <w:sz w:val="20"/>
                <w:szCs w:val="20"/>
              </w:rPr>
              <w:t xml:space="preserve">Shows how man’s re-creation of itself is a failure and sinful. </w:t>
            </w:r>
          </w:p>
        </w:tc>
      </w:tr>
      <w:tr w:rsidR="005C13C9" w:rsidRPr="002D61FD" w:rsidTr="00FC6D41">
        <w:trPr>
          <w:trHeight w:val="22"/>
        </w:trPr>
        <w:tc>
          <w:tcPr>
            <w:tcW w:w="3684" w:type="dxa"/>
          </w:tcPr>
          <w:p w:rsidR="005C13C9" w:rsidRPr="00D038D6" w:rsidRDefault="00846F03" w:rsidP="00FC6D41">
            <w:pPr>
              <w:rPr>
                <w:rFonts w:asciiTheme="majorHAnsi" w:hAnsiTheme="majorHAnsi"/>
                <w:sz w:val="20"/>
                <w:szCs w:val="20"/>
              </w:rPr>
            </w:pPr>
            <w:r w:rsidRPr="00D038D6">
              <w:rPr>
                <w:rFonts w:asciiTheme="majorHAnsi" w:hAnsiTheme="majorHAnsi"/>
                <w:b/>
                <w:sz w:val="20"/>
                <w:szCs w:val="20"/>
              </w:rPr>
              <w:t>Personification</w:t>
            </w:r>
          </w:p>
        </w:tc>
        <w:tc>
          <w:tcPr>
            <w:tcW w:w="3827" w:type="dxa"/>
          </w:tcPr>
          <w:p w:rsidR="005C13C9" w:rsidRPr="00D038D6" w:rsidRDefault="00846F03" w:rsidP="00FC6D41">
            <w:pPr>
              <w:rPr>
                <w:rFonts w:asciiTheme="majorHAnsi" w:hAnsiTheme="majorHAnsi"/>
                <w:b/>
                <w:sz w:val="20"/>
                <w:szCs w:val="20"/>
              </w:rPr>
            </w:pPr>
            <w:r w:rsidRPr="00D038D6">
              <w:rPr>
                <w:rFonts w:asciiTheme="majorHAnsi" w:hAnsiTheme="majorHAnsi"/>
                <w:sz w:val="20"/>
                <w:szCs w:val="20"/>
              </w:rPr>
              <w:t>2 - “The cold stars shone in mockery and the bare trees waved their branches above me,”</w:t>
            </w:r>
          </w:p>
        </w:tc>
        <w:tc>
          <w:tcPr>
            <w:tcW w:w="3829" w:type="dxa"/>
            <w:gridSpan w:val="2"/>
          </w:tcPr>
          <w:p w:rsidR="005C13C9" w:rsidRPr="00D038D6" w:rsidRDefault="00D733F8" w:rsidP="00FC6D41">
            <w:pPr>
              <w:rPr>
                <w:rFonts w:asciiTheme="majorHAnsi" w:hAnsiTheme="majorHAnsi"/>
                <w:sz w:val="20"/>
                <w:szCs w:val="20"/>
              </w:rPr>
            </w:pPr>
            <w:r w:rsidRPr="00D038D6">
              <w:rPr>
                <w:rFonts w:asciiTheme="majorHAnsi" w:hAnsiTheme="majorHAnsi"/>
                <w:sz w:val="20"/>
                <w:szCs w:val="20"/>
              </w:rPr>
              <w:t>Shows the intimidation of nature towards man and its superiority</w:t>
            </w:r>
            <w:r w:rsidR="00F67374" w:rsidRPr="00D038D6">
              <w:rPr>
                <w:rFonts w:asciiTheme="majorHAnsi" w:hAnsiTheme="majorHAnsi"/>
                <w:sz w:val="20"/>
                <w:szCs w:val="20"/>
              </w:rPr>
              <w:t>.</w:t>
            </w:r>
          </w:p>
        </w:tc>
      </w:tr>
      <w:tr w:rsidR="005C13C9" w:rsidRPr="002D61FD" w:rsidTr="00FC6D41">
        <w:trPr>
          <w:trHeight w:val="22"/>
        </w:trPr>
        <w:tc>
          <w:tcPr>
            <w:tcW w:w="3684" w:type="dxa"/>
          </w:tcPr>
          <w:p w:rsidR="005C13C9" w:rsidRPr="00D038D6" w:rsidRDefault="00846F03" w:rsidP="00FC6D41">
            <w:pPr>
              <w:rPr>
                <w:rFonts w:asciiTheme="majorHAnsi" w:hAnsiTheme="majorHAnsi"/>
                <w:sz w:val="20"/>
                <w:szCs w:val="20"/>
              </w:rPr>
            </w:pPr>
            <w:r w:rsidRPr="00D038D6">
              <w:rPr>
                <w:rFonts w:asciiTheme="majorHAnsi" w:hAnsiTheme="majorHAnsi"/>
                <w:b/>
                <w:sz w:val="20"/>
                <w:szCs w:val="20"/>
              </w:rPr>
              <w:t>Imagery</w:t>
            </w:r>
          </w:p>
        </w:tc>
        <w:tc>
          <w:tcPr>
            <w:tcW w:w="3827" w:type="dxa"/>
          </w:tcPr>
          <w:p w:rsidR="005C13C9" w:rsidRPr="00D038D6" w:rsidRDefault="00846F03" w:rsidP="00FC6D41">
            <w:pPr>
              <w:rPr>
                <w:rFonts w:asciiTheme="majorHAnsi" w:hAnsiTheme="majorHAnsi"/>
                <w:b/>
                <w:sz w:val="20"/>
                <w:szCs w:val="20"/>
              </w:rPr>
            </w:pPr>
            <w:r w:rsidRPr="00D038D6">
              <w:rPr>
                <w:rFonts w:asciiTheme="majorHAnsi" w:hAnsiTheme="majorHAnsi"/>
                <w:sz w:val="20"/>
                <w:szCs w:val="20"/>
              </w:rPr>
              <w:t xml:space="preserve">3 - “Unearthly ugliness rendered it almost too horrible for human eyes,”  </w:t>
            </w:r>
          </w:p>
        </w:tc>
        <w:tc>
          <w:tcPr>
            <w:tcW w:w="3829" w:type="dxa"/>
            <w:gridSpan w:val="2"/>
          </w:tcPr>
          <w:p w:rsidR="005C13C9" w:rsidRPr="00D038D6" w:rsidRDefault="00755370" w:rsidP="00FC6D41">
            <w:pPr>
              <w:rPr>
                <w:rFonts w:asciiTheme="majorHAnsi" w:hAnsiTheme="majorHAnsi"/>
                <w:sz w:val="20"/>
                <w:szCs w:val="20"/>
              </w:rPr>
            </w:pPr>
            <w:r w:rsidRPr="00D038D6">
              <w:rPr>
                <w:rFonts w:asciiTheme="majorHAnsi" w:hAnsiTheme="majorHAnsi"/>
                <w:sz w:val="20"/>
                <w:szCs w:val="20"/>
              </w:rPr>
              <w:t xml:space="preserve">Shows the horrid appearance of man’s creation. An anthropomorphic figment of the evil nature of man’s fulfilment of unbridled ambitions. </w:t>
            </w:r>
          </w:p>
        </w:tc>
      </w:tr>
      <w:tr w:rsidR="005C13C9" w:rsidRPr="002D61FD" w:rsidTr="00FC6D41">
        <w:trPr>
          <w:trHeight w:val="22"/>
        </w:trPr>
        <w:tc>
          <w:tcPr>
            <w:tcW w:w="3684" w:type="dxa"/>
          </w:tcPr>
          <w:p w:rsidR="005C13C9" w:rsidRPr="00CD157B" w:rsidRDefault="00CD157B" w:rsidP="00FC6D41">
            <w:pPr>
              <w:rPr>
                <w:rFonts w:asciiTheme="majorHAnsi" w:hAnsiTheme="majorHAnsi"/>
                <w:b/>
                <w:sz w:val="20"/>
                <w:szCs w:val="20"/>
              </w:rPr>
            </w:pPr>
            <w:r w:rsidRPr="00CD157B">
              <w:rPr>
                <w:rFonts w:asciiTheme="majorHAnsi" w:hAnsiTheme="majorHAnsi"/>
                <w:b/>
                <w:sz w:val="20"/>
                <w:szCs w:val="20"/>
              </w:rPr>
              <w:t>Biblical Allusion</w:t>
            </w:r>
          </w:p>
        </w:tc>
        <w:tc>
          <w:tcPr>
            <w:tcW w:w="3827" w:type="dxa"/>
          </w:tcPr>
          <w:p w:rsidR="005C13C9" w:rsidRPr="00CD157B" w:rsidRDefault="00CD157B" w:rsidP="00FC6D41">
            <w:pPr>
              <w:rPr>
                <w:rFonts w:asciiTheme="majorHAnsi" w:hAnsiTheme="majorHAnsi"/>
                <w:sz w:val="20"/>
                <w:szCs w:val="20"/>
              </w:rPr>
            </w:pPr>
            <w:r>
              <w:rPr>
                <w:rFonts w:asciiTheme="majorHAnsi" w:hAnsiTheme="majorHAnsi"/>
                <w:sz w:val="20"/>
                <w:szCs w:val="20"/>
              </w:rPr>
              <w:t>4 – “I am rather the fallen angel,”</w:t>
            </w:r>
          </w:p>
        </w:tc>
        <w:tc>
          <w:tcPr>
            <w:tcW w:w="3829" w:type="dxa"/>
            <w:gridSpan w:val="2"/>
          </w:tcPr>
          <w:p w:rsidR="005C13C9" w:rsidRPr="00D038D6" w:rsidRDefault="00CD157B" w:rsidP="00FC6D41">
            <w:pPr>
              <w:rPr>
                <w:rFonts w:asciiTheme="majorHAnsi" w:hAnsiTheme="majorHAnsi"/>
                <w:sz w:val="20"/>
                <w:szCs w:val="20"/>
              </w:rPr>
            </w:pPr>
            <w:r>
              <w:rPr>
                <w:rFonts w:asciiTheme="majorHAnsi" w:hAnsiTheme="majorHAnsi"/>
                <w:sz w:val="20"/>
                <w:szCs w:val="20"/>
              </w:rPr>
              <w:t>Alludes to hell and depicts the creature as monstrous, while also emphasising the unholy ramifications of tampering with nature.</w:t>
            </w:r>
          </w:p>
        </w:tc>
      </w:tr>
      <w:tr w:rsidR="005C13C9" w:rsidRPr="002D61FD" w:rsidTr="00FC6D41">
        <w:trPr>
          <w:trHeight w:val="22"/>
        </w:trPr>
        <w:tc>
          <w:tcPr>
            <w:tcW w:w="3684" w:type="dxa"/>
          </w:tcPr>
          <w:p w:rsidR="005C13C9" w:rsidRPr="00D038D6" w:rsidRDefault="00846F03" w:rsidP="00FC6D41">
            <w:pPr>
              <w:rPr>
                <w:rFonts w:asciiTheme="majorHAnsi" w:hAnsiTheme="majorHAnsi"/>
                <w:sz w:val="20"/>
                <w:szCs w:val="20"/>
              </w:rPr>
            </w:pPr>
            <w:r w:rsidRPr="00D038D6">
              <w:rPr>
                <w:rFonts w:asciiTheme="majorHAnsi" w:hAnsiTheme="majorHAnsi"/>
                <w:b/>
                <w:sz w:val="20"/>
                <w:szCs w:val="20"/>
              </w:rPr>
              <w:t>Metaphor</w:t>
            </w:r>
          </w:p>
        </w:tc>
        <w:tc>
          <w:tcPr>
            <w:tcW w:w="3827" w:type="dxa"/>
          </w:tcPr>
          <w:p w:rsidR="005C13C9" w:rsidRPr="00D038D6" w:rsidRDefault="00846F03" w:rsidP="00FC6D41">
            <w:pPr>
              <w:rPr>
                <w:rFonts w:asciiTheme="majorHAnsi" w:hAnsiTheme="majorHAnsi"/>
                <w:b/>
                <w:sz w:val="20"/>
                <w:szCs w:val="20"/>
              </w:rPr>
            </w:pPr>
            <w:r w:rsidRPr="00D038D6">
              <w:rPr>
                <w:rFonts w:asciiTheme="majorHAnsi" w:hAnsiTheme="majorHAnsi"/>
                <w:sz w:val="20"/>
                <w:szCs w:val="20"/>
              </w:rPr>
              <w:t>5 - “The picture I present to you is peaceful and human,”</w:t>
            </w:r>
          </w:p>
        </w:tc>
        <w:tc>
          <w:tcPr>
            <w:tcW w:w="3829" w:type="dxa"/>
            <w:gridSpan w:val="2"/>
          </w:tcPr>
          <w:p w:rsidR="005C13C9" w:rsidRPr="00D038D6" w:rsidRDefault="00F67374" w:rsidP="00FC6D41">
            <w:pPr>
              <w:rPr>
                <w:rFonts w:asciiTheme="majorHAnsi" w:hAnsiTheme="majorHAnsi"/>
                <w:sz w:val="20"/>
                <w:szCs w:val="20"/>
              </w:rPr>
            </w:pPr>
            <w:r w:rsidRPr="00D038D6">
              <w:rPr>
                <w:rFonts w:asciiTheme="majorHAnsi" w:hAnsiTheme="majorHAnsi"/>
                <w:sz w:val="20"/>
                <w:szCs w:val="20"/>
              </w:rPr>
              <w:t>The metaphor challenges the responder’s perceptions of humanity; is it more than a superficial feature?</w:t>
            </w:r>
          </w:p>
        </w:tc>
      </w:tr>
      <w:tr w:rsidR="005C13C9" w:rsidRPr="002D61FD" w:rsidTr="00FC6D41">
        <w:trPr>
          <w:trHeight w:val="22"/>
        </w:trPr>
        <w:tc>
          <w:tcPr>
            <w:tcW w:w="3684" w:type="dxa"/>
          </w:tcPr>
          <w:p w:rsidR="005C13C9" w:rsidRPr="00D038D6" w:rsidRDefault="00846F03" w:rsidP="00FC6D41">
            <w:pPr>
              <w:rPr>
                <w:rFonts w:asciiTheme="majorHAnsi" w:hAnsiTheme="majorHAnsi"/>
                <w:sz w:val="20"/>
                <w:szCs w:val="20"/>
              </w:rPr>
            </w:pPr>
            <w:r w:rsidRPr="00D038D6">
              <w:rPr>
                <w:rFonts w:asciiTheme="majorHAnsi" w:hAnsiTheme="majorHAnsi"/>
                <w:b/>
                <w:sz w:val="20"/>
                <w:szCs w:val="20"/>
              </w:rPr>
              <w:t>Rhetorical question</w:t>
            </w:r>
          </w:p>
        </w:tc>
        <w:tc>
          <w:tcPr>
            <w:tcW w:w="3827" w:type="dxa"/>
          </w:tcPr>
          <w:p w:rsidR="005C13C9" w:rsidRPr="00D038D6" w:rsidRDefault="00846F03" w:rsidP="00FC6D41">
            <w:pPr>
              <w:rPr>
                <w:rFonts w:asciiTheme="majorHAnsi" w:hAnsiTheme="majorHAnsi"/>
                <w:b/>
                <w:sz w:val="20"/>
                <w:szCs w:val="20"/>
              </w:rPr>
            </w:pPr>
            <w:r w:rsidRPr="00D038D6">
              <w:rPr>
                <w:rFonts w:asciiTheme="majorHAnsi" w:hAnsiTheme="majorHAnsi"/>
                <w:sz w:val="20"/>
                <w:szCs w:val="20"/>
              </w:rPr>
              <w:t>6 - “Am I not shunned and hated by all mankind?”</w:t>
            </w:r>
          </w:p>
        </w:tc>
        <w:tc>
          <w:tcPr>
            <w:tcW w:w="3829" w:type="dxa"/>
            <w:gridSpan w:val="2"/>
          </w:tcPr>
          <w:p w:rsidR="005C13C9" w:rsidRPr="00D038D6" w:rsidRDefault="00F67374" w:rsidP="00FC6D41">
            <w:pPr>
              <w:rPr>
                <w:rFonts w:asciiTheme="majorHAnsi" w:hAnsiTheme="majorHAnsi"/>
                <w:sz w:val="20"/>
                <w:szCs w:val="20"/>
              </w:rPr>
            </w:pPr>
            <w:r w:rsidRPr="00D038D6">
              <w:rPr>
                <w:rFonts w:asciiTheme="majorHAnsi" w:hAnsiTheme="majorHAnsi"/>
                <w:sz w:val="20"/>
                <w:szCs w:val="20"/>
              </w:rPr>
              <w:t>Expresses emphatically, the creation’s feeling of despair.</w:t>
            </w:r>
          </w:p>
        </w:tc>
      </w:tr>
      <w:tr w:rsidR="005C13C9" w:rsidRPr="002D61FD" w:rsidTr="00FC6D41">
        <w:trPr>
          <w:trHeight w:val="22"/>
        </w:trPr>
        <w:tc>
          <w:tcPr>
            <w:tcW w:w="3684" w:type="dxa"/>
          </w:tcPr>
          <w:p w:rsidR="00F67374" w:rsidRPr="00D038D6" w:rsidRDefault="00846F03" w:rsidP="00FC6D41">
            <w:pPr>
              <w:rPr>
                <w:rFonts w:asciiTheme="majorHAnsi" w:hAnsiTheme="majorHAnsi"/>
                <w:b/>
                <w:sz w:val="20"/>
                <w:szCs w:val="20"/>
              </w:rPr>
            </w:pPr>
            <w:r w:rsidRPr="00D038D6">
              <w:rPr>
                <w:rFonts w:asciiTheme="majorHAnsi" w:hAnsiTheme="majorHAnsi"/>
                <w:b/>
                <w:sz w:val="20"/>
                <w:szCs w:val="20"/>
              </w:rPr>
              <w:t>Alliteration</w:t>
            </w:r>
          </w:p>
        </w:tc>
        <w:tc>
          <w:tcPr>
            <w:tcW w:w="3827" w:type="dxa"/>
          </w:tcPr>
          <w:p w:rsidR="005C13C9" w:rsidRPr="00D038D6" w:rsidRDefault="00846F03" w:rsidP="00FC6D41">
            <w:pPr>
              <w:rPr>
                <w:rFonts w:asciiTheme="majorHAnsi" w:hAnsiTheme="majorHAnsi"/>
                <w:b/>
                <w:sz w:val="20"/>
                <w:szCs w:val="20"/>
              </w:rPr>
            </w:pPr>
            <w:r w:rsidRPr="00D038D6">
              <w:rPr>
                <w:rFonts w:asciiTheme="majorHAnsi" w:hAnsiTheme="majorHAnsi"/>
                <w:sz w:val="20"/>
                <w:szCs w:val="20"/>
              </w:rPr>
              <w:t>7 – “With anxiety that almost amounted to agony,”</w:t>
            </w:r>
          </w:p>
        </w:tc>
        <w:tc>
          <w:tcPr>
            <w:tcW w:w="3829" w:type="dxa"/>
            <w:gridSpan w:val="2"/>
          </w:tcPr>
          <w:p w:rsidR="005C13C9" w:rsidRPr="00D038D6" w:rsidRDefault="00846F03" w:rsidP="00FC6D41">
            <w:pPr>
              <w:rPr>
                <w:rFonts w:asciiTheme="majorHAnsi" w:hAnsiTheme="majorHAnsi"/>
                <w:sz w:val="20"/>
                <w:szCs w:val="20"/>
              </w:rPr>
            </w:pPr>
            <w:r w:rsidRPr="00D038D6">
              <w:rPr>
                <w:rFonts w:asciiTheme="majorHAnsi" w:hAnsiTheme="majorHAnsi"/>
                <w:sz w:val="20"/>
                <w:szCs w:val="20"/>
              </w:rPr>
              <w:t>Adds tension to the scene of the creature’s birth and foreshadows the consequential effects of creating life.</w:t>
            </w:r>
          </w:p>
        </w:tc>
      </w:tr>
      <w:tr w:rsidR="005C13C9" w:rsidRPr="002D61FD" w:rsidTr="00FC6D41">
        <w:trPr>
          <w:trHeight w:val="930"/>
        </w:trPr>
        <w:tc>
          <w:tcPr>
            <w:tcW w:w="3684" w:type="dxa"/>
          </w:tcPr>
          <w:p w:rsidR="005C13C9" w:rsidRPr="00D038D6" w:rsidRDefault="00846F03" w:rsidP="00FC6D41">
            <w:pPr>
              <w:rPr>
                <w:rFonts w:asciiTheme="majorHAnsi" w:hAnsiTheme="majorHAnsi"/>
                <w:sz w:val="20"/>
                <w:szCs w:val="20"/>
              </w:rPr>
            </w:pPr>
            <w:r w:rsidRPr="00D038D6">
              <w:rPr>
                <w:rFonts w:asciiTheme="majorHAnsi" w:hAnsiTheme="majorHAnsi"/>
                <w:b/>
                <w:sz w:val="20"/>
                <w:szCs w:val="20"/>
              </w:rPr>
              <w:t>Allusion, Irony</w:t>
            </w:r>
          </w:p>
        </w:tc>
        <w:tc>
          <w:tcPr>
            <w:tcW w:w="3827" w:type="dxa"/>
          </w:tcPr>
          <w:p w:rsidR="005C13C9" w:rsidRPr="00D038D6" w:rsidRDefault="00846F03" w:rsidP="00FC6D41">
            <w:pPr>
              <w:rPr>
                <w:rFonts w:asciiTheme="majorHAnsi" w:hAnsiTheme="majorHAnsi"/>
                <w:b/>
                <w:sz w:val="20"/>
                <w:szCs w:val="20"/>
              </w:rPr>
            </w:pPr>
            <w:r w:rsidRPr="00D038D6">
              <w:rPr>
                <w:rFonts w:asciiTheme="majorHAnsi" w:hAnsiTheme="majorHAnsi"/>
                <w:sz w:val="20"/>
                <w:szCs w:val="20"/>
              </w:rPr>
              <w:t>8 - “To pursue the daemon”, “let the cursed and hellish monster drink deep in agony,”</w:t>
            </w:r>
          </w:p>
        </w:tc>
        <w:tc>
          <w:tcPr>
            <w:tcW w:w="3829" w:type="dxa"/>
            <w:gridSpan w:val="2"/>
          </w:tcPr>
          <w:p w:rsidR="005C13C9" w:rsidRPr="00D038D6" w:rsidRDefault="00F67374" w:rsidP="00FC6D41">
            <w:pPr>
              <w:rPr>
                <w:rFonts w:asciiTheme="majorHAnsi" w:hAnsiTheme="majorHAnsi"/>
                <w:sz w:val="20"/>
                <w:szCs w:val="20"/>
              </w:rPr>
            </w:pPr>
            <w:r w:rsidRPr="00D038D6">
              <w:rPr>
                <w:rFonts w:asciiTheme="majorHAnsi" w:hAnsiTheme="majorHAnsi"/>
                <w:sz w:val="20"/>
                <w:szCs w:val="20"/>
              </w:rPr>
              <w:t>This expresses Victor’s hatred towards his creation. Through allusion to a daemon, an unconscious juxtaposition is employed</w:t>
            </w:r>
            <w:r w:rsidR="00484047" w:rsidRPr="00D038D6">
              <w:rPr>
                <w:rFonts w:asciiTheme="majorHAnsi" w:hAnsiTheme="majorHAnsi"/>
                <w:sz w:val="20"/>
                <w:szCs w:val="20"/>
              </w:rPr>
              <w:t xml:space="preserve"> with God, to show unsuitability as a creator.</w:t>
            </w:r>
          </w:p>
        </w:tc>
      </w:tr>
      <w:tr w:rsidR="005C13C9" w:rsidRPr="002D61FD" w:rsidTr="00FC6D41">
        <w:trPr>
          <w:trHeight w:val="198"/>
        </w:trPr>
        <w:tc>
          <w:tcPr>
            <w:tcW w:w="3684" w:type="dxa"/>
          </w:tcPr>
          <w:p w:rsidR="005C13C9" w:rsidRPr="00D038D6" w:rsidRDefault="00D038D6" w:rsidP="00FC6D41">
            <w:pPr>
              <w:rPr>
                <w:rFonts w:asciiTheme="majorHAnsi" w:hAnsiTheme="majorHAnsi"/>
                <w:sz w:val="20"/>
                <w:szCs w:val="20"/>
              </w:rPr>
            </w:pPr>
            <w:r w:rsidRPr="00D038D6">
              <w:rPr>
                <w:rFonts w:asciiTheme="majorHAnsi" w:hAnsiTheme="majorHAnsi"/>
                <w:b/>
                <w:sz w:val="20"/>
                <w:szCs w:val="20"/>
              </w:rPr>
              <w:t>Eye Motif</w:t>
            </w:r>
          </w:p>
        </w:tc>
        <w:tc>
          <w:tcPr>
            <w:tcW w:w="3827" w:type="dxa"/>
          </w:tcPr>
          <w:p w:rsidR="00A84B6A" w:rsidRPr="00D038D6" w:rsidRDefault="00846F03" w:rsidP="00FC6D41">
            <w:pPr>
              <w:rPr>
                <w:rFonts w:asciiTheme="majorHAnsi" w:hAnsiTheme="majorHAnsi"/>
                <w:b/>
                <w:sz w:val="20"/>
                <w:szCs w:val="20"/>
              </w:rPr>
            </w:pPr>
            <w:r w:rsidRPr="00D038D6">
              <w:rPr>
                <w:rFonts w:asciiTheme="majorHAnsi" w:hAnsiTheme="majorHAnsi"/>
                <w:sz w:val="20"/>
                <w:szCs w:val="20"/>
              </w:rPr>
              <w:t>9 - “</w:t>
            </w:r>
            <w:r w:rsidR="00D038D6" w:rsidRPr="00D038D6">
              <w:rPr>
                <w:rFonts w:asciiTheme="majorHAnsi" w:hAnsiTheme="majorHAnsi"/>
                <w:sz w:val="20"/>
                <w:szCs w:val="20"/>
              </w:rPr>
              <w:t>I saw the dull yellow eye of the creature open,” “watery eyes,”</w:t>
            </w:r>
          </w:p>
        </w:tc>
        <w:tc>
          <w:tcPr>
            <w:tcW w:w="3829" w:type="dxa"/>
            <w:gridSpan w:val="2"/>
          </w:tcPr>
          <w:p w:rsidR="005C13C9" w:rsidRPr="00D038D6" w:rsidRDefault="00D038D6" w:rsidP="00FC6D41">
            <w:pPr>
              <w:rPr>
                <w:rFonts w:asciiTheme="majorHAnsi" w:hAnsiTheme="majorHAnsi"/>
                <w:sz w:val="20"/>
                <w:szCs w:val="20"/>
              </w:rPr>
            </w:pPr>
            <w:r w:rsidRPr="00D038D6">
              <w:rPr>
                <w:rFonts w:asciiTheme="majorHAnsi" w:hAnsiTheme="majorHAnsi"/>
                <w:sz w:val="20"/>
                <w:szCs w:val="20"/>
              </w:rPr>
              <w:t>Emphasises the importance of eyes as it Frankenstein’s initial impression of the “wretch.”</w:t>
            </w:r>
          </w:p>
        </w:tc>
      </w:tr>
      <w:tr w:rsidR="005C13C9" w:rsidRPr="002D61FD" w:rsidTr="00FC6D41">
        <w:trPr>
          <w:trHeight w:val="22"/>
        </w:trPr>
        <w:tc>
          <w:tcPr>
            <w:tcW w:w="3684" w:type="dxa"/>
          </w:tcPr>
          <w:p w:rsidR="005C13C9" w:rsidRPr="00D038D6" w:rsidRDefault="00846F03" w:rsidP="00FC6D41">
            <w:pPr>
              <w:rPr>
                <w:rFonts w:asciiTheme="majorHAnsi" w:hAnsiTheme="majorHAnsi"/>
                <w:sz w:val="20"/>
                <w:szCs w:val="20"/>
              </w:rPr>
            </w:pPr>
            <w:r w:rsidRPr="00D038D6">
              <w:rPr>
                <w:rFonts w:asciiTheme="majorHAnsi" w:hAnsiTheme="majorHAnsi"/>
                <w:b/>
                <w:sz w:val="20"/>
                <w:szCs w:val="20"/>
              </w:rPr>
              <w:t>Alliteration, Personification</w:t>
            </w:r>
          </w:p>
        </w:tc>
        <w:tc>
          <w:tcPr>
            <w:tcW w:w="3827" w:type="dxa"/>
          </w:tcPr>
          <w:p w:rsidR="005C13C9" w:rsidRPr="00D038D6" w:rsidRDefault="00846F03" w:rsidP="00FC6D41">
            <w:pPr>
              <w:rPr>
                <w:rFonts w:asciiTheme="majorHAnsi" w:hAnsiTheme="majorHAnsi"/>
                <w:b/>
                <w:sz w:val="20"/>
                <w:szCs w:val="20"/>
              </w:rPr>
            </w:pPr>
            <w:r w:rsidRPr="00D038D6">
              <w:rPr>
                <w:rFonts w:asciiTheme="majorHAnsi" w:hAnsiTheme="majorHAnsi"/>
                <w:sz w:val="20"/>
                <w:szCs w:val="20"/>
              </w:rPr>
              <w:t>10 - I may die; but first you, my tyrant and tormentor, shall curse the sun that gazes on your misery,”</w:t>
            </w:r>
          </w:p>
        </w:tc>
        <w:tc>
          <w:tcPr>
            <w:tcW w:w="3829" w:type="dxa"/>
            <w:gridSpan w:val="2"/>
          </w:tcPr>
          <w:p w:rsidR="005C13C9" w:rsidRPr="00D038D6" w:rsidRDefault="00B90016" w:rsidP="00FC6D41">
            <w:pPr>
              <w:rPr>
                <w:rFonts w:asciiTheme="majorHAnsi" w:hAnsiTheme="majorHAnsi"/>
                <w:sz w:val="20"/>
                <w:szCs w:val="20"/>
              </w:rPr>
            </w:pPr>
            <w:r w:rsidRPr="00D038D6">
              <w:rPr>
                <w:rFonts w:asciiTheme="majorHAnsi" w:hAnsiTheme="majorHAnsi"/>
                <w:sz w:val="20"/>
                <w:szCs w:val="20"/>
              </w:rPr>
              <w:t xml:space="preserve">The alliteration emphasises the despair that Frankenstein has inflicted upon his creation. The personification shows how nature will always prevail. </w:t>
            </w:r>
            <w:r w:rsidR="00484047" w:rsidRPr="00D038D6">
              <w:rPr>
                <w:rFonts w:asciiTheme="majorHAnsi" w:hAnsiTheme="majorHAnsi"/>
                <w:sz w:val="20"/>
                <w:szCs w:val="20"/>
              </w:rPr>
              <w:t xml:space="preserve"> The alliteration with ‘Tyrell’ </w:t>
            </w:r>
            <w:proofErr w:type="spellStart"/>
            <w:r w:rsidR="00484047" w:rsidRPr="00D038D6">
              <w:rPr>
                <w:rFonts w:asciiTheme="majorHAnsi" w:hAnsiTheme="majorHAnsi"/>
                <w:sz w:val="20"/>
                <w:szCs w:val="20"/>
              </w:rPr>
              <w:t>intertextually</w:t>
            </w:r>
            <w:proofErr w:type="spellEnd"/>
            <w:r w:rsidR="00484047" w:rsidRPr="00D038D6">
              <w:rPr>
                <w:rFonts w:asciiTheme="majorHAnsi" w:hAnsiTheme="majorHAnsi"/>
                <w:sz w:val="20"/>
                <w:szCs w:val="20"/>
              </w:rPr>
              <w:t xml:space="preserve"> links creators</w:t>
            </w:r>
            <w:r w:rsidR="00CD157B">
              <w:rPr>
                <w:rFonts w:asciiTheme="majorHAnsi" w:hAnsiTheme="majorHAnsi"/>
                <w:sz w:val="20"/>
                <w:szCs w:val="20"/>
              </w:rPr>
              <w:t>.</w:t>
            </w:r>
          </w:p>
        </w:tc>
      </w:tr>
      <w:tr w:rsidR="005C13C9" w:rsidRPr="002D61FD" w:rsidTr="00FC6D41">
        <w:trPr>
          <w:trHeight w:val="22"/>
        </w:trPr>
        <w:tc>
          <w:tcPr>
            <w:tcW w:w="3684" w:type="dxa"/>
          </w:tcPr>
          <w:p w:rsidR="005C13C9" w:rsidRPr="00D038D6" w:rsidRDefault="00846F03" w:rsidP="00FC6D41">
            <w:pPr>
              <w:rPr>
                <w:rFonts w:asciiTheme="majorHAnsi" w:hAnsiTheme="majorHAnsi"/>
                <w:sz w:val="20"/>
                <w:szCs w:val="20"/>
              </w:rPr>
            </w:pPr>
            <w:r w:rsidRPr="00D038D6">
              <w:rPr>
                <w:rFonts w:asciiTheme="majorHAnsi" w:hAnsiTheme="majorHAnsi"/>
                <w:b/>
                <w:sz w:val="20"/>
                <w:szCs w:val="20"/>
              </w:rPr>
              <w:t>Metaphor, Rhetorical Question</w:t>
            </w:r>
          </w:p>
        </w:tc>
        <w:tc>
          <w:tcPr>
            <w:tcW w:w="3827" w:type="dxa"/>
          </w:tcPr>
          <w:p w:rsidR="005C13C9" w:rsidRPr="00D038D6" w:rsidRDefault="00846F03" w:rsidP="00FC6D41">
            <w:pPr>
              <w:rPr>
                <w:rFonts w:asciiTheme="majorHAnsi" w:hAnsiTheme="majorHAnsi"/>
                <w:b/>
                <w:sz w:val="20"/>
                <w:szCs w:val="20"/>
              </w:rPr>
            </w:pPr>
            <w:r w:rsidRPr="00D038D6">
              <w:rPr>
                <w:rFonts w:asciiTheme="majorHAnsi" w:hAnsiTheme="majorHAnsi"/>
                <w:sz w:val="20"/>
                <w:szCs w:val="20"/>
              </w:rPr>
              <w:t xml:space="preserve">11 - “Was I then a monster, a blot upon </w:t>
            </w:r>
            <w:r w:rsidRPr="00D038D6">
              <w:rPr>
                <w:rFonts w:asciiTheme="majorHAnsi" w:hAnsiTheme="majorHAnsi"/>
                <w:sz w:val="20"/>
                <w:szCs w:val="20"/>
              </w:rPr>
              <w:lastRenderedPageBreak/>
              <w:t>the earth, from which all men fled and whom all men disowned?”</w:t>
            </w:r>
          </w:p>
        </w:tc>
        <w:tc>
          <w:tcPr>
            <w:tcW w:w="3829" w:type="dxa"/>
            <w:gridSpan w:val="2"/>
          </w:tcPr>
          <w:p w:rsidR="005C13C9" w:rsidRPr="00D038D6" w:rsidRDefault="00B90016" w:rsidP="00FC6D41">
            <w:pPr>
              <w:rPr>
                <w:rFonts w:asciiTheme="majorHAnsi" w:hAnsiTheme="majorHAnsi"/>
                <w:sz w:val="20"/>
                <w:szCs w:val="20"/>
              </w:rPr>
            </w:pPr>
            <w:r w:rsidRPr="00D038D6">
              <w:rPr>
                <w:rFonts w:asciiTheme="majorHAnsi" w:hAnsiTheme="majorHAnsi"/>
                <w:sz w:val="20"/>
                <w:szCs w:val="20"/>
              </w:rPr>
              <w:lastRenderedPageBreak/>
              <w:t xml:space="preserve">The metaphor makes him appear rejected </w:t>
            </w:r>
            <w:r w:rsidRPr="00D038D6">
              <w:rPr>
                <w:rFonts w:asciiTheme="majorHAnsi" w:hAnsiTheme="majorHAnsi"/>
                <w:sz w:val="20"/>
                <w:szCs w:val="20"/>
              </w:rPr>
              <w:lastRenderedPageBreak/>
              <w:t xml:space="preserve">and insignificant, with the rhetorical question authenticating his despair. </w:t>
            </w:r>
          </w:p>
        </w:tc>
      </w:tr>
      <w:tr w:rsidR="005C13C9" w:rsidRPr="002D61FD" w:rsidTr="00FC6D41">
        <w:trPr>
          <w:trHeight w:val="175"/>
        </w:trPr>
        <w:tc>
          <w:tcPr>
            <w:tcW w:w="11340" w:type="dxa"/>
            <w:gridSpan w:val="4"/>
          </w:tcPr>
          <w:p w:rsidR="005C13C9" w:rsidRPr="00D038D6" w:rsidRDefault="007E3120" w:rsidP="00FC6D41">
            <w:pPr>
              <w:jc w:val="center"/>
              <w:rPr>
                <w:rFonts w:asciiTheme="majorHAnsi" w:hAnsiTheme="majorHAnsi"/>
                <w:b/>
                <w:sz w:val="20"/>
                <w:szCs w:val="20"/>
              </w:rPr>
            </w:pPr>
            <w:r w:rsidRPr="00D038D6">
              <w:rPr>
                <w:rFonts w:asciiTheme="majorHAnsi" w:hAnsiTheme="majorHAnsi"/>
                <w:b/>
                <w:sz w:val="20"/>
                <w:szCs w:val="20"/>
              </w:rPr>
              <w:lastRenderedPageBreak/>
              <w:t>Blade Runner</w:t>
            </w:r>
          </w:p>
        </w:tc>
      </w:tr>
      <w:tr w:rsidR="0033018D" w:rsidRPr="002D61FD" w:rsidTr="00FC6D41">
        <w:trPr>
          <w:trHeight w:val="1222"/>
        </w:trPr>
        <w:tc>
          <w:tcPr>
            <w:tcW w:w="3684" w:type="dxa"/>
          </w:tcPr>
          <w:p w:rsidR="0033018D" w:rsidRPr="0033018D" w:rsidRDefault="0033018D" w:rsidP="00FC6D41">
            <w:pPr>
              <w:rPr>
                <w:rFonts w:asciiTheme="majorHAnsi" w:hAnsiTheme="majorHAnsi"/>
                <w:sz w:val="20"/>
                <w:szCs w:val="20"/>
              </w:rPr>
            </w:pPr>
            <w:r>
              <w:rPr>
                <w:rFonts w:asciiTheme="majorHAnsi" w:hAnsiTheme="majorHAnsi"/>
                <w:b/>
                <w:sz w:val="20"/>
                <w:szCs w:val="20"/>
              </w:rPr>
              <w:t xml:space="preserve">Opening Scene: </w:t>
            </w:r>
            <w:r>
              <w:rPr>
                <w:rFonts w:asciiTheme="majorHAnsi" w:hAnsiTheme="majorHAnsi"/>
                <w:sz w:val="20"/>
                <w:szCs w:val="20"/>
              </w:rPr>
              <w:t xml:space="preserve">The film opens with a long shot of Los Angeles 2019, covered in a thick shroud of pollution and punctuated by fiery smoke stacks, alluding to hell. The panning shot over the towering ziggurat of the Tyrell Corporation emphasises the consumerist and Capitalist elements of the Film Noir and Cyberpunk setting. </w:t>
            </w:r>
          </w:p>
        </w:tc>
        <w:tc>
          <w:tcPr>
            <w:tcW w:w="3834" w:type="dxa"/>
            <w:gridSpan w:val="2"/>
          </w:tcPr>
          <w:p w:rsidR="0033018D" w:rsidRPr="00D038D6" w:rsidRDefault="0033018D" w:rsidP="00FC6D41">
            <w:pPr>
              <w:rPr>
                <w:rFonts w:asciiTheme="majorHAnsi" w:hAnsiTheme="majorHAnsi"/>
                <w:b/>
                <w:sz w:val="20"/>
                <w:szCs w:val="20"/>
              </w:rPr>
            </w:pPr>
            <w:r>
              <w:rPr>
                <w:rFonts w:asciiTheme="majorHAnsi" w:hAnsiTheme="majorHAnsi"/>
                <w:b/>
                <w:sz w:val="20"/>
                <w:szCs w:val="20"/>
              </w:rPr>
              <w:t xml:space="preserve">First Appearance of the Replicants: </w:t>
            </w:r>
            <w:r w:rsidRPr="0033018D">
              <w:rPr>
                <w:rFonts w:asciiTheme="majorHAnsi" w:hAnsiTheme="majorHAnsi"/>
                <w:sz w:val="20"/>
                <w:szCs w:val="20"/>
              </w:rPr>
              <w:t>The replicant, Leon, appears in a dark, smoky room</w:t>
            </w:r>
            <w:r>
              <w:rPr>
                <w:rFonts w:asciiTheme="majorHAnsi" w:hAnsiTheme="majorHAnsi"/>
                <w:sz w:val="20"/>
                <w:szCs w:val="20"/>
              </w:rPr>
              <w:t xml:space="preserve"> and, although unbeknown to the audience, is taking the </w:t>
            </w:r>
            <w:proofErr w:type="spellStart"/>
            <w:r>
              <w:rPr>
                <w:rFonts w:asciiTheme="majorHAnsi" w:hAnsiTheme="majorHAnsi"/>
                <w:sz w:val="20"/>
                <w:szCs w:val="20"/>
              </w:rPr>
              <w:t>Voight-Kampff</w:t>
            </w:r>
            <w:proofErr w:type="spellEnd"/>
            <w:r>
              <w:rPr>
                <w:rFonts w:asciiTheme="majorHAnsi" w:hAnsiTheme="majorHAnsi"/>
                <w:sz w:val="20"/>
                <w:szCs w:val="20"/>
              </w:rPr>
              <w:t xml:space="preserve"> test that will identify him as a replicant</w:t>
            </w:r>
            <w:r w:rsidRPr="0033018D">
              <w:rPr>
                <w:rFonts w:asciiTheme="majorHAnsi" w:hAnsiTheme="majorHAnsi"/>
                <w:sz w:val="20"/>
                <w:szCs w:val="20"/>
              </w:rPr>
              <w:t>. Leon kills</w:t>
            </w:r>
            <w:r>
              <w:rPr>
                <w:rFonts w:asciiTheme="majorHAnsi" w:hAnsiTheme="majorHAnsi"/>
                <w:sz w:val="20"/>
                <w:szCs w:val="20"/>
              </w:rPr>
              <w:t xml:space="preserve"> his tester Holden, which establishes </w:t>
            </w:r>
            <w:r w:rsidRPr="0033018D">
              <w:rPr>
                <w:rFonts w:asciiTheme="majorHAnsi" w:hAnsiTheme="majorHAnsi"/>
                <w:sz w:val="20"/>
                <w:szCs w:val="20"/>
              </w:rPr>
              <w:t>an ominous beginning, which foreshadows the remainder of the film.</w:t>
            </w:r>
          </w:p>
        </w:tc>
        <w:tc>
          <w:tcPr>
            <w:tcW w:w="3822" w:type="dxa"/>
          </w:tcPr>
          <w:p w:rsidR="0033018D" w:rsidRPr="0033018D" w:rsidRDefault="0033018D" w:rsidP="00FC6D41">
            <w:pPr>
              <w:rPr>
                <w:rFonts w:asciiTheme="majorHAnsi" w:hAnsiTheme="majorHAnsi"/>
                <w:sz w:val="20"/>
                <w:szCs w:val="20"/>
              </w:rPr>
            </w:pPr>
            <w:r>
              <w:rPr>
                <w:rFonts w:asciiTheme="majorHAnsi" w:hAnsiTheme="majorHAnsi"/>
                <w:b/>
                <w:sz w:val="20"/>
                <w:szCs w:val="20"/>
              </w:rPr>
              <w:t xml:space="preserve">Roy’s Death: </w:t>
            </w:r>
            <w:r>
              <w:rPr>
                <w:rFonts w:asciiTheme="majorHAnsi" w:hAnsiTheme="majorHAnsi"/>
                <w:sz w:val="20"/>
                <w:szCs w:val="20"/>
              </w:rPr>
              <w:t>The death of Roy is vital to the underlying meaning of the film pertaining to the importance of humanity. The symbolism of the rain</w:t>
            </w:r>
            <w:r w:rsidR="00114FC5">
              <w:rPr>
                <w:rFonts w:asciiTheme="majorHAnsi" w:hAnsiTheme="majorHAnsi"/>
                <w:sz w:val="20"/>
                <w:szCs w:val="20"/>
              </w:rPr>
              <w:t>, the dove</w:t>
            </w:r>
            <w:r>
              <w:rPr>
                <w:rFonts w:asciiTheme="majorHAnsi" w:hAnsiTheme="majorHAnsi"/>
                <w:sz w:val="20"/>
                <w:szCs w:val="20"/>
              </w:rPr>
              <w:t xml:space="preserve"> and Roy’s final epiphany contribute to the idea that the replicants are more aware of human nature than humans. In this scene, Roy ironically becomes, “More human than human.”</w:t>
            </w:r>
          </w:p>
        </w:tc>
      </w:tr>
      <w:tr w:rsidR="007E3120" w:rsidRPr="002D61FD" w:rsidTr="00FC6D41">
        <w:trPr>
          <w:trHeight w:val="27"/>
        </w:trPr>
        <w:tc>
          <w:tcPr>
            <w:tcW w:w="3684" w:type="dxa"/>
          </w:tcPr>
          <w:p w:rsidR="007E3120" w:rsidRPr="00D038D6" w:rsidRDefault="00846F03" w:rsidP="00FC6D41">
            <w:pPr>
              <w:rPr>
                <w:rFonts w:asciiTheme="majorHAnsi" w:hAnsiTheme="majorHAnsi"/>
                <w:sz w:val="20"/>
                <w:szCs w:val="20"/>
              </w:rPr>
            </w:pPr>
            <w:r w:rsidRPr="00D038D6">
              <w:rPr>
                <w:rFonts w:asciiTheme="majorHAnsi" w:hAnsiTheme="majorHAnsi"/>
                <w:b/>
                <w:sz w:val="20"/>
                <w:szCs w:val="20"/>
              </w:rPr>
              <w:t>Sarcasm</w:t>
            </w:r>
          </w:p>
        </w:tc>
        <w:tc>
          <w:tcPr>
            <w:tcW w:w="3827" w:type="dxa"/>
          </w:tcPr>
          <w:p w:rsidR="007E3120" w:rsidRPr="00D038D6" w:rsidRDefault="00846F03" w:rsidP="00FC6D41">
            <w:pPr>
              <w:rPr>
                <w:rFonts w:asciiTheme="majorHAnsi" w:hAnsiTheme="majorHAnsi"/>
                <w:b/>
                <w:sz w:val="20"/>
                <w:szCs w:val="20"/>
              </w:rPr>
            </w:pPr>
            <w:r w:rsidRPr="00D038D6">
              <w:rPr>
                <w:rFonts w:asciiTheme="majorHAnsi" w:hAnsiTheme="majorHAnsi"/>
                <w:sz w:val="20"/>
                <w:szCs w:val="20"/>
              </w:rPr>
              <w:t>12 - “Do you think I’d be working in a place if I could afford a real snake</w:t>
            </w:r>
            <w:r w:rsidR="00CD157B">
              <w:rPr>
                <w:rFonts w:asciiTheme="majorHAnsi" w:hAnsiTheme="majorHAnsi"/>
                <w:sz w:val="20"/>
                <w:szCs w:val="20"/>
              </w:rPr>
              <w:t>?</w:t>
            </w:r>
            <w:r w:rsidRPr="00D038D6">
              <w:rPr>
                <w:rFonts w:asciiTheme="majorHAnsi" w:hAnsiTheme="majorHAnsi"/>
                <w:sz w:val="20"/>
                <w:szCs w:val="20"/>
              </w:rPr>
              <w:t>”</w:t>
            </w:r>
          </w:p>
        </w:tc>
        <w:tc>
          <w:tcPr>
            <w:tcW w:w="3829" w:type="dxa"/>
            <w:gridSpan w:val="2"/>
          </w:tcPr>
          <w:p w:rsidR="007E3120" w:rsidRPr="00D038D6" w:rsidRDefault="007E3120" w:rsidP="00FC6D41">
            <w:pPr>
              <w:rPr>
                <w:rFonts w:asciiTheme="majorHAnsi" w:hAnsiTheme="majorHAnsi"/>
                <w:sz w:val="20"/>
                <w:szCs w:val="20"/>
              </w:rPr>
            </w:pPr>
            <w:r w:rsidRPr="00D038D6">
              <w:rPr>
                <w:rFonts w:asciiTheme="majorHAnsi" w:hAnsiTheme="majorHAnsi"/>
                <w:sz w:val="20"/>
                <w:szCs w:val="20"/>
              </w:rPr>
              <w:t>Shows</w:t>
            </w:r>
            <w:r w:rsidR="00CD157B">
              <w:rPr>
                <w:rFonts w:asciiTheme="majorHAnsi" w:hAnsiTheme="majorHAnsi"/>
                <w:sz w:val="20"/>
                <w:szCs w:val="20"/>
              </w:rPr>
              <w:t xml:space="preserve"> the</w:t>
            </w:r>
            <w:r w:rsidRPr="00D038D6">
              <w:rPr>
                <w:rFonts w:asciiTheme="majorHAnsi" w:hAnsiTheme="majorHAnsi"/>
                <w:sz w:val="20"/>
                <w:szCs w:val="20"/>
              </w:rPr>
              <w:t xml:space="preserve"> </w:t>
            </w:r>
            <w:r w:rsidR="00D733F8" w:rsidRPr="00D038D6">
              <w:rPr>
                <w:rFonts w:asciiTheme="majorHAnsi" w:hAnsiTheme="majorHAnsi"/>
                <w:sz w:val="20"/>
                <w:szCs w:val="20"/>
              </w:rPr>
              <w:t>commodification of nature</w:t>
            </w:r>
            <w:r w:rsidR="00CD157B">
              <w:rPr>
                <w:rFonts w:asciiTheme="majorHAnsi" w:hAnsiTheme="majorHAnsi"/>
                <w:sz w:val="20"/>
                <w:szCs w:val="20"/>
              </w:rPr>
              <w:t>.</w:t>
            </w:r>
          </w:p>
        </w:tc>
      </w:tr>
      <w:tr w:rsidR="007E3120" w:rsidRPr="002D61FD" w:rsidTr="00FC6D41">
        <w:trPr>
          <w:trHeight w:val="27"/>
        </w:trPr>
        <w:tc>
          <w:tcPr>
            <w:tcW w:w="3684" w:type="dxa"/>
          </w:tcPr>
          <w:p w:rsidR="007E3120" w:rsidRPr="00D038D6" w:rsidRDefault="00846F03" w:rsidP="00FC6D41">
            <w:pPr>
              <w:rPr>
                <w:rFonts w:asciiTheme="majorHAnsi" w:hAnsiTheme="majorHAnsi"/>
                <w:sz w:val="20"/>
                <w:szCs w:val="20"/>
              </w:rPr>
            </w:pPr>
            <w:r w:rsidRPr="00D038D6">
              <w:rPr>
                <w:rFonts w:asciiTheme="majorHAnsi" w:hAnsiTheme="majorHAnsi"/>
                <w:b/>
                <w:sz w:val="20"/>
                <w:szCs w:val="20"/>
              </w:rPr>
              <w:t>Imagery</w:t>
            </w:r>
          </w:p>
        </w:tc>
        <w:tc>
          <w:tcPr>
            <w:tcW w:w="3827" w:type="dxa"/>
          </w:tcPr>
          <w:p w:rsidR="007E3120" w:rsidRPr="00D038D6" w:rsidRDefault="00846F03" w:rsidP="00FC6D41">
            <w:pPr>
              <w:rPr>
                <w:rFonts w:asciiTheme="majorHAnsi" w:hAnsiTheme="majorHAnsi"/>
                <w:b/>
                <w:sz w:val="20"/>
                <w:szCs w:val="20"/>
              </w:rPr>
            </w:pPr>
            <w:r w:rsidRPr="00D038D6">
              <w:rPr>
                <w:rFonts w:asciiTheme="majorHAnsi" w:hAnsiTheme="majorHAnsi"/>
                <w:sz w:val="20"/>
                <w:szCs w:val="20"/>
              </w:rPr>
              <w:t>13 - “The light that burns twice as bright, burns half as long, and you have burned so very, very brightly Roy,”</w:t>
            </w:r>
          </w:p>
        </w:tc>
        <w:tc>
          <w:tcPr>
            <w:tcW w:w="3829" w:type="dxa"/>
            <w:gridSpan w:val="2"/>
          </w:tcPr>
          <w:p w:rsidR="007E3120" w:rsidRPr="00D038D6" w:rsidRDefault="00D733F8" w:rsidP="00FC6D41">
            <w:pPr>
              <w:rPr>
                <w:rFonts w:asciiTheme="majorHAnsi" w:hAnsiTheme="majorHAnsi"/>
                <w:sz w:val="20"/>
                <w:szCs w:val="20"/>
              </w:rPr>
            </w:pPr>
            <w:r w:rsidRPr="00D038D6">
              <w:rPr>
                <w:rFonts w:asciiTheme="majorHAnsi" w:hAnsiTheme="majorHAnsi"/>
                <w:sz w:val="20"/>
                <w:szCs w:val="20"/>
              </w:rPr>
              <w:t>Links the Replicants to death and destruction</w:t>
            </w:r>
            <w:r w:rsidR="00CD157B">
              <w:rPr>
                <w:rFonts w:asciiTheme="majorHAnsi" w:hAnsiTheme="majorHAnsi"/>
                <w:sz w:val="20"/>
                <w:szCs w:val="20"/>
              </w:rPr>
              <w:t>.</w:t>
            </w:r>
          </w:p>
        </w:tc>
      </w:tr>
      <w:tr w:rsidR="007E3120" w:rsidRPr="002D61FD" w:rsidTr="00FC6D41">
        <w:trPr>
          <w:trHeight w:val="27"/>
        </w:trPr>
        <w:tc>
          <w:tcPr>
            <w:tcW w:w="3684" w:type="dxa"/>
          </w:tcPr>
          <w:p w:rsidR="007E3120" w:rsidRPr="00D038D6" w:rsidRDefault="00846F03" w:rsidP="00FC6D41">
            <w:pPr>
              <w:rPr>
                <w:rFonts w:asciiTheme="majorHAnsi" w:hAnsiTheme="majorHAnsi"/>
                <w:sz w:val="20"/>
                <w:szCs w:val="20"/>
              </w:rPr>
            </w:pPr>
            <w:r w:rsidRPr="00D038D6">
              <w:rPr>
                <w:rFonts w:asciiTheme="majorHAnsi" w:hAnsiTheme="majorHAnsi"/>
                <w:b/>
                <w:sz w:val="20"/>
                <w:szCs w:val="20"/>
              </w:rPr>
              <w:t>Allusion, Imagery</w:t>
            </w:r>
          </w:p>
        </w:tc>
        <w:tc>
          <w:tcPr>
            <w:tcW w:w="3827" w:type="dxa"/>
          </w:tcPr>
          <w:p w:rsidR="007E3120" w:rsidRPr="00D038D6" w:rsidRDefault="00846F03" w:rsidP="00FC6D41">
            <w:pPr>
              <w:rPr>
                <w:rFonts w:asciiTheme="majorHAnsi" w:hAnsiTheme="majorHAnsi"/>
                <w:b/>
                <w:sz w:val="20"/>
                <w:szCs w:val="20"/>
              </w:rPr>
            </w:pPr>
            <w:r w:rsidRPr="00D038D6">
              <w:rPr>
                <w:rFonts w:asciiTheme="majorHAnsi" w:hAnsiTheme="majorHAnsi"/>
                <w:sz w:val="20"/>
                <w:szCs w:val="20"/>
              </w:rPr>
              <w:t xml:space="preserve">14 </w:t>
            </w:r>
            <w:r w:rsidR="00CD157B">
              <w:rPr>
                <w:rFonts w:asciiTheme="majorHAnsi" w:hAnsiTheme="majorHAnsi"/>
                <w:sz w:val="20"/>
                <w:szCs w:val="20"/>
              </w:rPr>
              <w:t>–</w:t>
            </w:r>
            <w:r w:rsidRPr="00D038D6">
              <w:rPr>
                <w:rFonts w:asciiTheme="majorHAnsi" w:hAnsiTheme="majorHAnsi"/>
                <w:sz w:val="20"/>
                <w:szCs w:val="20"/>
              </w:rPr>
              <w:t xml:space="preserve"> The fiery smokestacks in the introductory scene</w:t>
            </w:r>
          </w:p>
        </w:tc>
        <w:tc>
          <w:tcPr>
            <w:tcW w:w="3829" w:type="dxa"/>
            <w:gridSpan w:val="2"/>
          </w:tcPr>
          <w:p w:rsidR="007E3120" w:rsidRPr="00D038D6" w:rsidRDefault="00D733F8" w:rsidP="00FC6D41">
            <w:pPr>
              <w:rPr>
                <w:rFonts w:asciiTheme="majorHAnsi" w:hAnsiTheme="majorHAnsi"/>
                <w:sz w:val="20"/>
                <w:szCs w:val="20"/>
              </w:rPr>
            </w:pPr>
            <w:r w:rsidRPr="00D038D6">
              <w:rPr>
                <w:rFonts w:asciiTheme="majorHAnsi" w:hAnsiTheme="majorHAnsi"/>
                <w:sz w:val="20"/>
                <w:szCs w:val="20"/>
              </w:rPr>
              <w:t>Alludes to hell and the destructi</w:t>
            </w:r>
            <w:r w:rsidR="00B90016" w:rsidRPr="00D038D6">
              <w:rPr>
                <w:rFonts w:asciiTheme="majorHAnsi" w:hAnsiTheme="majorHAnsi"/>
                <w:sz w:val="20"/>
                <w:szCs w:val="20"/>
              </w:rPr>
              <w:t>ve nature</w:t>
            </w:r>
            <w:r w:rsidR="00911B7D" w:rsidRPr="00D038D6">
              <w:rPr>
                <w:rFonts w:asciiTheme="majorHAnsi" w:hAnsiTheme="majorHAnsi"/>
                <w:sz w:val="20"/>
                <w:szCs w:val="20"/>
              </w:rPr>
              <w:t xml:space="preserve"> of man’s technology. (link to 3)</w:t>
            </w:r>
          </w:p>
        </w:tc>
      </w:tr>
      <w:tr w:rsidR="007E3120" w:rsidRPr="002D61FD" w:rsidTr="00FC6D41">
        <w:trPr>
          <w:trHeight w:val="27"/>
        </w:trPr>
        <w:tc>
          <w:tcPr>
            <w:tcW w:w="3684" w:type="dxa"/>
          </w:tcPr>
          <w:p w:rsidR="007E3120" w:rsidRPr="00D038D6" w:rsidRDefault="0033018D" w:rsidP="00FC6D41">
            <w:pPr>
              <w:rPr>
                <w:rFonts w:asciiTheme="majorHAnsi" w:hAnsiTheme="majorHAnsi"/>
                <w:sz w:val="20"/>
                <w:szCs w:val="20"/>
              </w:rPr>
            </w:pPr>
            <w:proofErr w:type="spellStart"/>
            <w:r>
              <w:rPr>
                <w:rFonts w:asciiTheme="majorHAnsi" w:hAnsiTheme="majorHAnsi"/>
                <w:b/>
                <w:sz w:val="20"/>
                <w:szCs w:val="20"/>
              </w:rPr>
              <w:t>Mise</w:t>
            </w:r>
            <w:proofErr w:type="spellEnd"/>
            <w:r>
              <w:rPr>
                <w:rFonts w:asciiTheme="majorHAnsi" w:hAnsiTheme="majorHAnsi"/>
                <w:b/>
                <w:sz w:val="20"/>
                <w:szCs w:val="20"/>
              </w:rPr>
              <w:t>-en-</w:t>
            </w:r>
            <w:r w:rsidR="00846F03" w:rsidRPr="00D038D6">
              <w:rPr>
                <w:rFonts w:asciiTheme="majorHAnsi" w:hAnsiTheme="majorHAnsi"/>
                <w:b/>
                <w:sz w:val="20"/>
                <w:szCs w:val="20"/>
              </w:rPr>
              <w:t>Scene, Allusion, Symbol</w:t>
            </w:r>
          </w:p>
        </w:tc>
        <w:tc>
          <w:tcPr>
            <w:tcW w:w="3827" w:type="dxa"/>
          </w:tcPr>
          <w:p w:rsidR="007E3120" w:rsidRPr="00D038D6" w:rsidRDefault="00846F03" w:rsidP="00FC6D41">
            <w:pPr>
              <w:rPr>
                <w:rFonts w:asciiTheme="majorHAnsi" w:hAnsiTheme="majorHAnsi"/>
                <w:b/>
                <w:sz w:val="20"/>
                <w:szCs w:val="20"/>
              </w:rPr>
            </w:pPr>
            <w:r w:rsidRPr="00D038D6">
              <w:rPr>
                <w:rFonts w:asciiTheme="majorHAnsi" w:hAnsiTheme="majorHAnsi"/>
                <w:sz w:val="20"/>
                <w:szCs w:val="20"/>
              </w:rPr>
              <w:t xml:space="preserve">15 </w:t>
            </w:r>
            <w:r w:rsidR="00CD157B">
              <w:rPr>
                <w:rFonts w:asciiTheme="majorHAnsi" w:hAnsiTheme="majorHAnsi"/>
                <w:sz w:val="20"/>
                <w:szCs w:val="20"/>
              </w:rPr>
              <w:t>–</w:t>
            </w:r>
            <w:r w:rsidRPr="00D038D6">
              <w:rPr>
                <w:rFonts w:asciiTheme="majorHAnsi" w:hAnsiTheme="majorHAnsi"/>
                <w:sz w:val="20"/>
                <w:szCs w:val="20"/>
              </w:rPr>
              <w:t xml:space="preserve"> Constant rain</w:t>
            </w:r>
          </w:p>
        </w:tc>
        <w:tc>
          <w:tcPr>
            <w:tcW w:w="3829" w:type="dxa"/>
            <w:gridSpan w:val="2"/>
          </w:tcPr>
          <w:p w:rsidR="007E3120" w:rsidRPr="00D038D6" w:rsidRDefault="00911B7D" w:rsidP="00FC6D41">
            <w:pPr>
              <w:rPr>
                <w:rFonts w:asciiTheme="majorHAnsi" w:hAnsiTheme="majorHAnsi"/>
                <w:sz w:val="20"/>
                <w:szCs w:val="20"/>
              </w:rPr>
            </w:pPr>
            <w:r w:rsidRPr="00D038D6">
              <w:rPr>
                <w:rFonts w:asciiTheme="majorHAnsi" w:hAnsiTheme="majorHAnsi"/>
                <w:sz w:val="20"/>
                <w:szCs w:val="20"/>
              </w:rPr>
              <w:t xml:space="preserve">Constant rain in the city </w:t>
            </w:r>
            <w:r w:rsidR="00B90016" w:rsidRPr="00D038D6">
              <w:rPr>
                <w:rFonts w:asciiTheme="majorHAnsi" w:hAnsiTheme="majorHAnsi"/>
                <w:sz w:val="20"/>
                <w:szCs w:val="20"/>
              </w:rPr>
              <w:t>alludes to the Great Flood, stating that mankind has been praying to false idols</w:t>
            </w:r>
            <w:r w:rsidRPr="00D038D6">
              <w:rPr>
                <w:rFonts w:asciiTheme="majorHAnsi" w:hAnsiTheme="majorHAnsi"/>
                <w:sz w:val="20"/>
                <w:szCs w:val="20"/>
              </w:rPr>
              <w:t>; Tyrell. This is also more commonly perceived as a symbol for Mother Nature’s tears.</w:t>
            </w:r>
          </w:p>
        </w:tc>
      </w:tr>
      <w:tr w:rsidR="007E3120" w:rsidRPr="002D61FD" w:rsidTr="00FC6D41">
        <w:trPr>
          <w:trHeight w:val="27"/>
        </w:trPr>
        <w:tc>
          <w:tcPr>
            <w:tcW w:w="3684" w:type="dxa"/>
          </w:tcPr>
          <w:p w:rsidR="007E3120" w:rsidRPr="00D038D6" w:rsidRDefault="00846F03" w:rsidP="00FC6D41">
            <w:pPr>
              <w:rPr>
                <w:rFonts w:asciiTheme="majorHAnsi" w:hAnsiTheme="majorHAnsi"/>
                <w:sz w:val="20"/>
                <w:szCs w:val="20"/>
              </w:rPr>
            </w:pPr>
            <w:r w:rsidRPr="00D038D6">
              <w:rPr>
                <w:rFonts w:asciiTheme="majorHAnsi" w:hAnsiTheme="majorHAnsi"/>
                <w:b/>
                <w:sz w:val="20"/>
                <w:szCs w:val="20"/>
              </w:rPr>
              <w:t>Motif, Symbolism</w:t>
            </w:r>
          </w:p>
        </w:tc>
        <w:tc>
          <w:tcPr>
            <w:tcW w:w="3827" w:type="dxa"/>
          </w:tcPr>
          <w:p w:rsidR="007E3120" w:rsidRPr="00D038D6" w:rsidRDefault="00846F03" w:rsidP="00FC6D41">
            <w:pPr>
              <w:rPr>
                <w:rFonts w:asciiTheme="majorHAnsi" w:hAnsiTheme="majorHAnsi"/>
                <w:b/>
                <w:sz w:val="20"/>
                <w:szCs w:val="20"/>
              </w:rPr>
            </w:pPr>
            <w:r w:rsidRPr="00D038D6">
              <w:rPr>
                <w:rFonts w:asciiTheme="majorHAnsi" w:hAnsiTheme="majorHAnsi"/>
                <w:sz w:val="20"/>
                <w:szCs w:val="20"/>
              </w:rPr>
              <w:t xml:space="preserve">16 </w:t>
            </w:r>
            <w:r w:rsidR="00CD157B">
              <w:rPr>
                <w:rFonts w:asciiTheme="majorHAnsi" w:hAnsiTheme="majorHAnsi"/>
                <w:sz w:val="20"/>
                <w:szCs w:val="20"/>
              </w:rPr>
              <w:t>–</w:t>
            </w:r>
            <w:r w:rsidRPr="00D038D6">
              <w:rPr>
                <w:rFonts w:asciiTheme="majorHAnsi" w:hAnsiTheme="majorHAnsi"/>
                <w:sz w:val="20"/>
                <w:szCs w:val="20"/>
              </w:rPr>
              <w:t xml:space="preserve"> </w:t>
            </w:r>
            <w:r w:rsidR="00CD157B">
              <w:rPr>
                <w:rFonts w:asciiTheme="majorHAnsi" w:hAnsiTheme="majorHAnsi"/>
                <w:sz w:val="20"/>
                <w:szCs w:val="20"/>
              </w:rPr>
              <w:t>Asian billboard</w:t>
            </w:r>
          </w:p>
        </w:tc>
        <w:tc>
          <w:tcPr>
            <w:tcW w:w="3829" w:type="dxa"/>
            <w:gridSpan w:val="2"/>
          </w:tcPr>
          <w:p w:rsidR="007E3120" w:rsidRPr="00D038D6" w:rsidRDefault="00911B7D" w:rsidP="00FC6D41">
            <w:pPr>
              <w:rPr>
                <w:rFonts w:asciiTheme="majorHAnsi" w:hAnsiTheme="majorHAnsi"/>
                <w:sz w:val="20"/>
                <w:szCs w:val="20"/>
              </w:rPr>
            </w:pPr>
            <w:r w:rsidRPr="00D038D6">
              <w:rPr>
                <w:rFonts w:asciiTheme="majorHAnsi" w:hAnsiTheme="majorHAnsi"/>
                <w:sz w:val="20"/>
                <w:szCs w:val="20"/>
              </w:rPr>
              <w:t xml:space="preserve">The motif is used to symbolise technology’s repression of natural phenomena. </w:t>
            </w:r>
          </w:p>
        </w:tc>
      </w:tr>
      <w:tr w:rsidR="007E3120" w:rsidRPr="002D61FD" w:rsidTr="00FC6D41">
        <w:trPr>
          <w:trHeight w:val="27"/>
        </w:trPr>
        <w:tc>
          <w:tcPr>
            <w:tcW w:w="3684" w:type="dxa"/>
          </w:tcPr>
          <w:p w:rsidR="007E3120" w:rsidRPr="00D038D6" w:rsidRDefault="0033018D" w:rsidP="00FC6D41">
            <w:pPr>
              <w:rPr>
                <w:rFonts w:asciiTheme="majorHAnsi" w:hAnsiTheme="majorHAnsi"/>
                <w:sz w:val="20"/>
                <w:szCs w:val="20"/>
              </w:rPr>
            </w:pPr>
            <w:r>
              <w:rPr>
                <w:rFonts w:asciiTheme="majorHAnsi" w:hAnsiTheme="majorHAnsi"/>
                <w:b/>
                <w:sz w:val="20"/>
                <w:szCs w:val="20"/>
              </w:rPr>
              <w:t xml:space="preserve">Lighting, </w:t>
            </w:r>
            <w:proofErr w:type="spellStart"/>
            <w:r>
              <w:rPr>
                <w:rFonts w:asciiTheme="majorHAnsi" w:hAnsiTheme="majorHAnsi"/>
                <w:b/>
                <w:sz w:val="20"/>
                <w:szCs w:val="20"/>
              </w:rPr>
              <w:t>Mise</w:t>
            </w:r>
            <w:proofErr w:type="spellEnd"/>
            <w:r>
              <w:rPr>
                <w:rFonts w:asciiTheme="majorHAnsi" w:hAnsiTheme="majorHAnsi"/>
                <w:b/>
                <w:sz w:val="20"/>
                <w:szCs w:val="20"/>
              </w:rPr>
              <w:t>-en-Scene</w:t>
            </w:r>
          </w:p>
        </w:tc>
        <w:tc>
          <w:tcPr>
            <w:tcW w:w="3827" w:type="dxa"/>
          </w:tcPr>
          <w:p w:rsidR="007E3120" w:rsidRPr="00D038D6" w:rsidRDefault="00846F03" w:rsidP="00FC6D41">
            <w:pPr>
              <w:rPr>
                <w:rFonts w:asciiTheme="majorHAnsi" w:hAnsiTheme="majorHAnsi"/>
                <w:b/>
                <w:sz w:val="20"/>
                <w:szCs w:val="20"/>
              </w:rPr>
            </w:pPr>
            <w:r w:rsidRPr="00D038D6">
              <w:rPr>
                <w:rFonts w:asciiTheme="majorHAnsi" w:hAnsiTheme="majorHAnsi"/>
                <w:sz w:val="20"/>
                <w:szCs w:val="20"/>
              </w:rPr>
              <w:t xml:space="preserve">17 </w:t>
            </w:r>
            <w:r w:rsidR="00CD157B">
              <w:rPr>
                <w:rFonts w:asciiTheme="majorHAnsi" w:hAnsiTheme="majorHAnsi"/>
                <w:sz w:val="20"/>
                <w:szCs w:val="20"/>
              </w:rPr>
              <w:t>–</w:t>
            </w:r>
            <w:r w:rsidRPr="00D038D6">
              <w:rPr>
                <w:rFonts w:asciiTheme="majorHAnsi" w:hAnsiTheme="majorHAnsi"/>
                <w:sz w:val="20"/>
                <w:szCs w:val="20"/>
              </w:rPr>
              <w:t xml:space="preserve"> </w:t>
            </w:r>
            <w:r w:rsidR="0033018D">
              <w:rPr>
                <w:rFonts w:asciiTheme="majorHAnsi" w:hAnsiTheme="majorHAnsi"/>
                <w:sz w:val="20"/>
                <w:szCs w:val="20"/>
              </w:rPr>
              <w:t xml:space="preserve"> Los Angeles, 2019</w:t>
            </w:r>
          </w:p>
        </w:tc>
        <w:tc>
          <w:tcPr>
            <w:tcW w:w="3829" w:type="dxa"/>
            <w:gridSpan w:val="2"/>
          </w:tcPr>
          <w:p w:rsidR="007E3120" w:rsidRPr="00D038D6" w:rsidRDefault="0033018D" w:rsidP="00FC6D41">
            <w:pPr>
              <w:rPr>
                <w:rFonts w:asciiTheme="majorHAnsi" w:hAnsiTheme="majorHAnsi"/>
                <w:sz w:val="20"/>
                <w:szCs w:val="20"/>
              </w:rPr>
            </w:pPr>
            <w:proofErr w:type="spellStart"/>
            <w:r>
              <w:rPr>
                <w:rFonts w:asciiTheme="majorHAnsi" w:hAnsiTheme="majorHAnsi"/>
                <w:sz w:val="20"/>
                <w:szCs w:val="20"/>
              </w:rPr>
              <w:t>Mise</w:t>
            </w:r>
            <w:proofErr w:type="spellEnd"/>
            <w:r>
              <w:rPr>
                <w:rFonts w:asciiTheme="majorHAnsi" w:hAnsiTheme="majorHAnsi"/>
                <w:sz w:val="20"/>
                <w:szCs w:val="20"/>
              </w:rPr>
              <w:t>-en-scene of the setting is established through the polluted air, fluorescent light and crowded streetscape.</w:t>
            </w:r>
          </w:p>
        </w:tc>
      </w:tr>
      <w:tr w:rsidR="007E3120" w:rsidRPr="002D61FD" w:rsidTr="00FC6D41">
        <w:trPr>
          <w:trHeight w:val="27"/>
        </w:trPr>
        <w:tc>
          <w:tcPr>
            <w:tcW w:w="3684" w:type="dxa"/>
          </w:tcPr>
          <w:p w:rsidR="00484047" w:rsidRPr="00D038D6" w:rsidRDefault="00846F03" w:rsidP="00FC6D41">
            <w:pPr>
              <w:rPr>
                <w:rFonts w:asciiTheme="majorHAnsi" w:hAnsiTheme="majorHAnsi"/>
                <w:sz w:val="20"/>
                <w:szCs w:val="20"/>
              </w:rPr>
            </w:pPr>
            <w:r w:rsidRPr="00D038D6">
              <w:rPr>
                <w:rFonts w:asciiTheme="majorHAnsi" w:hAnsiTheme="majorHAnsi"/>
                <w:b/>
                <w:sz w:val="20"/>
                <w:szCs w:val="20"/>
              </w:rPr>
              <w:t>Scientific Jargon</w:t>
            </w:r>
          </w:p>
        </w:tc>
        <w:tc>
          <w:tcPr>
            <w:tcW w:w="3827" w:type="dxa"/>
          </w:tcPr>
          <w:p w:rsidR="007E3120" w:rsidRPr="00D038D6" w:rsidRDefault="00846F03" w:rsidP="00FC6D41">
            <w:pPr>
              <w:rPr>
                <w:rFonts w:asciiTheme="majorHAnsi" w:hAnsiTheme="majorHAnsi"/>
                <w:b/>
                <w:sz w:val="20"/>
                <w:szCs w:val="20"/>
              </w:rPr>
            </w:pPr>
            <w:r w:rsidRPr="00D038D6">
              <w:rPr>
                <w:rFonts w:asciiTheme="majorHAnsi" w:hAnsiTheme="majorHAnsi"/>
                <w:sz w:val="20"/>
                <w:szCs w:val="20"/>
              </w:rPr>
              <w:t xml:space="preserve">18 </w:t>
            </w:r>
            <w:r w:rsidR="00CD157B">
              <w:rPr>
                <w:rFonts w:asciiTheme="majorHAnsi" w:hAnsiTheme="majorHAnsi"/>
                <w:sz w:val="20"/>
                <w:szCs w:val="20"/>
              </w:rPr>
              <w:t>–</w:t>
            </w:r>
            <w:r w:rsidRPr="00D038D6">
              <w:rPr>
                <w:rFonts w:asciiTheme="majorHAnsi" w:hAnsiTheme="majorHAnsi"/>
                <w:sz w:val="20"/>
                <w:szCs w:val="20"/>
              </w:rPr>
              <w:t xml:space="preserve"> “the evolvement of an organic life-system is fatal, a coding sequence cannot be revised once it has been established,”</w:t>
            </w:r>
          </w:p>
        </w:tc>
        <w:tc>
          <w:tcPr>
            <w:tcW w:w="3829" w:type="dxa"/>
            <w:gridSpan w:val="2"/>
          </w:tcPr>
          <w:p w:rsidR="007E3120" w:rsidRPr="00D038D6" w:rsidRDefault="00484047" w:rsidP="00FC6D41">
            <w:pPr>
              <w:rPr>
                <w:rFonts w:asciiTheme="majorHAnsi" w:hAnsiTheme="majorHAnsi"/>
                <w:sz w:val="20"/>
                <w:szCs w:val="20"/>
              </w:rPr>
            </w:pPr>
            <w:r w:rsidRPr="00D038D6">
              <w:rPr>
                <w:rFonts w:asciiTheme="majorHAnsi" w:hAnsiTheme="majorHAnsi"/>
                <w:sz w:val="20"/>
                <w:szCs w:val="20"/>
              </w:rPr>
              <w:t>The scientific jargon subverts emotion from the response and presents Tyrell as cold and inhumane. (link to 8)</w:t>
            </w:r>
          </w:p>
        </w:tc>
      </w:tr>
      <w:tr w:rsidR="007E3120" w:rsidRPr="002D61FD" w:rsidTr="00FC6D41">
        <w:trPr>
          <w:trHeight w:val="27"/>
        </w:trPr>
        <w:tc>
          <w:tcPr>
            <w:tcW w:w="3684" w:type="dxa"/>
          </w:tcPr>
          <w:p w:rsidR="007E3120" w:rsidRPr="00D038D6" w:rsidRDefault="00846F03" w:rsidP="00FC6D41">
            <w:pPr>
              <w:rPr>
                <w:rFonts w:asciiTheme="majorHAnsi" w:hAnsiTheme="majorHAnsi"/>
                <w:sz w:val="20"/>
                <w:szCs w:val="20"/>
              </w:rPr>
            </w:pPr>
            <w:r w:rsidRPr="00D038D6">
              <w:rPr>
                <w:rFonts w:asciiTheme="majorHAnsi" w:hAnsiTheme="majorHAnsi"/>
                <w:b/>
                <w:sz w:val="20"/>
                <w:szCs w:val="20"/>
              </w:rPr>
              <w:t>Eye-Level Shot, Extreme Close-Up</w:t>
            </w:r>
          </w:p>
        </w:tc>
        <w:tc>
          <w:tcPr>
            <w:tcW w:w="3827" w:type="dxa"/>
          </w:tcPr>
          <w:p w:rsidR="007E3120" w:rsidRPr="00D038D6" w:rsidRDefault="00846F03" w:rsidP="00FC6D41">
            <w:pPr>
              <w:rPr>
                <w:rFonts w:asciiTheme="majorHAnsi" w:hAnsiTheme="majorHAnsi"/>
                <w:b/>
                <w:sz w:val="20"/>
                <w:szCs w:val="20"/>
              </w:rPr>
            </w:pPr>
            <w:r w:rsidRPr="00D038D6">
              <w:rPr>
                <w:rFonts w:asciiTheme="majorHAnsi" w:hAnsiTheme="majorHAnsi"/>
                <w:sz w:val="20"/>
                <w:szCs w:val="20"/>
              </w:rPr>
              <w:t xml:space="preserve">19 </w:t>
            </w:r>
            <w:r w:rsidR="00CD157B">
              <w:rPr>
                <w:rFonts w:asciiTheme="majorHAnsi" w:hAnsiTheme="majorHAnsi"/>
                <w:sz w:val="20"/>
                <w:szCs w:val="20"/>
              </w:rPr>
              <w:t>–</w:t>
            </w:r>
            <w:r w:rsidRPr="00D038D6">
              <w:rPr>
                <w:rFonts w:asciiTheme="majorHAnsi" w:hAnsiTheme="majorHAnsi"/>
                <w:sz w:val="20"/>
                <w:szCs w:val="20"/>
              </w:rPr>
              <w:t xml:space="preserve"> Roy saving Deckard’s life</w:t>
            </w:r>
          </w:p>
        </w:tc>
        <w:tc>
          <w:tcPr>
            <w:tcW w:w="3829" w:type="dxa"/>
            <w:gridSpan w:val="2"/>
          </w:tcPr>
          <w:p w:rsidR="007E3120" w:rsidRPr="00D038D6" w:rsidRDefault="00484047" w:rsidP="00B9740E">
            <w:pPr>
              <w:rPr>
                <w:rFonts w:asciiTheme="majorHAnsi" w:hAnsiTheme="majorHAnsi"/>
                <w:sz w:val="20"/>
                <w:szCs w:val="20"/>
              </w:rPr>
            </w:pPr>
            <w:r w:rsidRPr="00D038D6">
              <w:rPr>
                <w:rFonts w:asciiTheme="majorHAnsi" w:hAnsiTheme="majorHAnsi"/>
                <w:sz w:val="20"/>
                <w:szCs w:val="20"/>
              </w:rPr>
              <w:t xml:space="preserve">The eye level shot brings Roy to the responder’s </w:t>
            </w:r>
            <w:r w:rsidR="00B9740E">
              <w:rPr>
                <w:rFonts w:asciiTheme="majorHAnsi" w:hAnsiTheme="majorHAnsi"/>
                <w:sz w:val="20"/>
                <w:szCs w:val="20"/>
              </w:rPr>
              <w:t xml:space="preserve">human level. The extreme close-up accentuates his emotion and </w:t>
            </w:r>
            <w:r w:rsidRPr="00D038D6">
              <w:rPr>
                <w:rFonts w:asciiTheme="majorHAnsi" w:hAnsiTheme="majorHAnsi"/>
                <w:sz w:val="20"/>
                <w:szCs w:val="20"/>
              </w:rPr>
              <w:t>challenges the responder’s percept</w:t>
            </w:r>
            <w:r w:rsidR="00846F03" w:rsidRPr="00D038D6">
              <w:rPr>
                <w:rFonts w:asciiTheme="majorHAnsi" w:hAnsiTheme="majorHAnsi"/>
                <w:sz w:val="20"/>
                <w:szCs w:val="20"/>
              </w:rPr>
              <w:t>ions of humanity.</w:t>
            </w:r>
            <w:r w:rsidR="00CD157B">
              <w:rPr>
                <w:rFonts w:asciiTheme="majorHAnsi" w:hAnsiTheme="majorHAnsi"/>
                <w:sz w:val="20"/>
                <w:szCs w:val="20"/>
              </w:rPr>
              <w:t xml:space="preserve"> (link to </w:t>
            </w:r>
            <w:r w:rsidR="00846F03" w:rsidRPr="00D038D6">
              <w:rPr>
                <w:rFonts w:asciiTheme="majorHAnsi" w:hAnsiTheme="majorHAnsi"/>
                <w:sz w:val="20"/>
                <w:szCs w:val="20"/>
              </w:rPr>
              <w:t>5</w:t>
            </w:r>
            <w:r w:rsidRPr="00D038D6">
              <w:rPr>
                <w:rFonts w:asciiTheme="majorHAnsi" w:hAnsiTheme="majorHAnsi"/>
                <w:sz w:val="20"/>
                <w:szCs w:val="20"/>
              </w:rPr>
              <w:t>)</w:t>
            </w:r>
          </w:p>
        </w:tc>
      </w:tr>
      <w:tr w:rsidR="007E3120" w:rsidRPr="002D61FD" w:rsidTr="00FC6D41">
        <w:trPr>
          <w:trHeight w:val="27"/>
        </w:trPr>
        <w:tc>
          <w:tcPr>
            <w:tcW w:w="3684" w:type="dxa"/>
          </w:tcPr>
          <w:p w:rsidR="007E3120" w:rsidRPr="00CD157B" w:rsidRDefault="00CD157B" w:rsidP="00FC6D41">
            <w:pPr>
              <w:rPr>
                <w:rFonts w:asciiTheme="majorHAnsi" w:hAnsiTheme="majorHAnsi"/>
                <w:b/>
                <w:sz w:val="20"/>
                <w:szCs w:val="20"/>
              </w:rPr>
            </w:pPr>
            <w:r w:rsidRPr="00CD157B">
              <w:rPr>
                <w:rFonts w:asciiTheme="majorHAnsi" w:hAnsiTheme="majorHAnsi"/>
                <w:b/>
                <w:sz w:val="20"/>
                <w:szCs w:val="20"/>
              </w:rPr>
              <w:t>Extreme Close-Up</w:t>
            </w:r>
            <w:r>
              <w:rPr>
                <w:rFonts w:asciiTheme="majorHAnsi" w:hAnsiTheme="majorHAnsi"/>
                <w:b/>
                <w:sz w:val="20"/>
                <w:szCs w:val="20"/>
              </w:rPr>
              <w:t>, Motif</w:t>
            </w:r>
          </w:p>
        </w:tc>
        <w:tc>
          <w:tcPr>
            <w:tcW w:w="3827" w:type="dxa"/>
          </w:tcPr>
          <w:p w:rsidR="007E3120" w:rsidRPr="00CD157B" w:rsidRDefault="00CD157B" w:rsidP="00FC6D41">
            <w:pPr>
              <w:rPr>
                <w:rFonts w:asciiTheme="majorHAnsi" w:hAnsiTheme="majorHAnsi"/>
                <w:sz w:val="20"/>
                <w:szCs w:val="20"/>
              </w:rPr>
            </w:pPr>
            <w:r>
              <w:rPr>
                <w:rFonts w:asciiTheme="majorHAnsi" w:hAnsiTheme="majorHAnsi"/>
                <w:sz w:val="20"/>
                <w:szCs w:val="20"/>
              </w:rPr>
              <w:t>20 – Eye</w:t>
            </w:r>
          </w:p>
        </w:tc>
        <w:tc>
          <w:tcPr>
            <w:tcW w:w="3829" w:type="dxa"/>
            <w:gridSpan w:val="2"/>
          </w:tcPr>
          <w:p w:rsidR="007E3120" w:rsidRPr="00D038D6" w:rsidRDefault="00CD157B" w:rsidP="00FC6D41">
            <w:pPr>
              <w:rPr>
                <w:rFonts w:asciiTheme="majorHAnsi" w:hAnsiTheme="majorHAnsi"/>
                <w:sz w:val="20"/>
                <w:szCs w:val="20"/>
              </w:rPr>
            </w:pPr>
            <w:r>
              <w:rPr>
                <w:rFonts w:asciiTheme="majorHAnsi" w:hAnsiTheme="majorHAnsi"/>
                <w:sz w:val="20"/>
                <w:szCs w:val="20"/>
              </w:rPr>
              <w:t>The opening eye conveys the primary importance of eyes as a motif and emphasises the fiery inferno (hell) of the city reflected in it.</w:t>
            </w:r>
          </w:p>
        </w:tc>
      </w:tr>
      <w:tr w:rsidR="007E3120" w:rsidRPr="002D61FD" w:rsidTr="00FC6D41">
        <w:trPr>
          <w:trHeight w:val="27"/>
        </w:trPr>
        <w:tc>
          <w:tcPr>
            <w:tcW w:w="3684" w:type="dxa"/>
          </w:tcPr>
          <w:p w:rsidR="007E3120" w:rsidRPr="00D038D6" w:rsidRDefault="00846F03" w:rsidP="00FC6D41">
            <w:pPr>
              <w:rPr>
                <w:rFonts w:asciiTheme="majorHAnsi" w:hAnsiTheme="majorHAnsi"/>
                <w:sz w:val="20"/>
                <w:szCs w:val="20"/>
              </w:rPr>
            </w:pPr>
            <w:r w:rsidRPr="00D038D6">
              <w:rPr>
                <w:rFonts w:asciiTheme="majorHAnsi" w:hAnsiTheme="majorHAnsi"/>
                <w:b/>
                <w:sz w:val="20"/>
                <w:szCs w:val="20"/>
              </w:rPr>
              <w:t>Allusion</w:t>
            </w:r>
          </w:p>
        </w:tc>
        <w:tc>
          <w:tcPr>
            <w:tcW w:w="3827" w:type="dxa"/>
          </w:tcPr>
          <w:p w:rsidR="007E3120" w:rsidRPr="00D038D6" w:rsidRDefault="00846F03" w:rsidP="00FC6D41">
            <w:pPr>
              <w:rPr>
                <w:rFonts w:asciiTheme="majorHAnsi" w:hAnsiTheme="majorHAnsi"/>
                <w:b/>
                <w:sz w:val="20"/>
                <w:szCs w:val="20"/>
              </w:rPr>
            </w:pPr>
            <w:r w:rsidRPr="00D038D6">
              <w:rPr>
                <w:rFonts w:asciiTheme="majorHAnsi" w:hAnsiTheme="majorHAnsi"/>
                <w:sz w:val="20"/>
                <w:szCs w:val="20"/>
              </w:rPr>
              <w:t>21 - Roy’s resurrection as human</w:t>
            </w:r>
          </w:p>
        </w:tc>
        <w:tc>
          <w:tcPr>
            <w:tcW w:w="3829" w:type="dxa"/>
            <w:gridSpan w:val="2"/>
          </w:tcPr>
          <w:p w:rsidR="007E3120" w:rsidRPr="00D038D6" w:rsidRDefault="00CA3D4A" w:rsidP="00FC6D41">
            <w:pPr>
              <w:rPr>
                <w:rFonts w:asciiTheme="majorHAnsi" w:hAnsiTheme="majorHAnsi"/>
                <w:sz w:val="20"/>
                <w:szCs w:val="20"/>
              </w:rPr>
            </w:pPr>
            <w:r w:rsidRPr="00D038D6">
              <w:rPr>
                <w:rFonts w:asciiTheme="majorHAnsi" w:hAnsiTheme="majorHAnsi" w:cs="Times New Roman"/>
                <w:sz w:val="20"/>
                <w:szCs w:val="20"/>
              </w:rPr>
              <w:t xml:space="preserve">Roy’s killing of Tyrell, </w:t>
            </w:r>
            <w:r w:rsidR="0033018D">
              <w:rPr>
                <w:rFonts w:asciiTheme="majorHAnsi" w:hAnsiTheme="majorHAnsi" w:cs="Times New Roman"/>
                <w:sz w:val="20"/>
                <w:szCs w:val="20"/>
              </w:rPr>
              <w:t xml:space="preserve">releasing the dove and the nail through his had </w:t>
            </w:r>
            <w:r w:rsidRPr="00D038D6">
              <w:rPr>
                <w:rFonts w:asciiTheme="majorHAnsi" w:hAnsiTheme="majorHAnsi" w:cs="Times New Roman"/>
                <w:sz w:val="20"/>
                <w:szCs w:val="20"/>
              </w:rPr>
              <w:t xml:space="preserve">alludes to Christ’s sacrifice and present Roy as humanity’s saviour. </w:t>
            </w:r>
          </w:p>
        </w:tc>
      </w:tr>
      <w:tr w:rsidR="007E3120" w:rsidRPr="002D61FD" w:rsidTr="00FC6D41">
        <w:trPr>
          <w:trHeight w:val="135"/>
        </w:trPr>
        <w:tc>
          <w:tcPr>
            <w:tcW w:w="3684" w:type="dxa"/>
          </w:tcPr>
          <w:p w:rsidR="007E3120" w:rsidRPr="0033018D" w:rsidRDefault="00CD157B" w:rsidP="00FC6D41">
            <w:pPr>
              <w:rPr>
                <w:rFonts w:asciiTheme="majorHAnsi" w:hAnsiTheme="majorHAnsi"/>
                <w:b/>
                <w:sz w:val="20"/>
                <w:szCs w:val="20"/>
              </w:rPr>
            </w:pPr>
            <w:r w:rsidRPr="0033018D">
              <w:rPr>
                <w:rFonts w:asciiTheme="majorHAnsi" w:hAnsiTheme="majorHAnsi"/>
                <w:b/>
                <w:sz w:val="20"/>
                <w:szCs w:val="20"/>
              </w:rPr>
              <w:t>Lighting, Colour</w:t>
            </w:r>
          </w:p>
        </w:tc>
        <w:tc>
          <w:tcPr>
            <w:tcW w:w="3827" w:type="dxa"/>
          </w:tcPr>
          <w:p w:rsidR="007E3120" w:rsidRPr="0033018D" w:rsidRDefault="00CD157B" w:rsidP="00FC6D41">
            <w:pPr>
              <w:rPr>
                <w:rFonts w:asciiTheme="majorHAnsi" w:hAnsiTheme="majorHAnsi"/>
                <w:sz w:val="20"/>
                <w:szCs w:val="20"/>
              </w:rPr>
            </w:pPr>
            <w:r w:rsidRPr="0033018D">
              <w:rPr>
                <w:rFonts w:asciiTheme="majorHAnsi" w:hAnsiTheme="majorHAnsi"/>
                <w:sz w:val="20"/>
                <w:szCs w:val="20"/>
              </w:rPr>
              <w:t>22 – Red eyes</w:t>
            </w:r>
          </w:p>
        </w:tc>
        <w:tc>
          <w:tcPr>
            <w:tcW w:w="3829" w:type="dxa"/>
            <w:gridSpan w:val="2"/>
          </w:tcPr>
          <w:p w:rsidR="007E3120" w:rsidRPr="00D038D6" w:rsidRDefault="00CD157B" w:rsidP="00FC6D41">
            <w:pPr>
              <w:rPr>
                <w:rFonts w:asciiTheme="majorHAnsi" w:hAnsiTheme="majorHAnsi"/>
                <w:sz w:val="20"/>
                <w:szCs w:val="20"/>
              </w:rPr>
            </w:pPr>
            <w:r>
              <w:rPr>
                <w:rFonts w:asciiTheme="majorHAnsi" w:hAnsiTheme="majorHAnsi"/>
                <w:sz w:val="20"/>
                <w:szCs w:val="20"/>
              </w:rPr>
              <w:t>The repli</w:t>
            </w:r>
            <w:r w:rsidR="0033018D">
              <w:rPr>
                <w:rFonts w:asciiTheme="majorHAnsi" w:hAnsiTheme="majorHAnsi"/>
                <w:sz w:val="20"/>
                <w:szCs w:val="20"/>
              </w:rPr>
              <w:t xml:space="preserve">cants such as Rachael and </w:t>
            </w:r>
            <w:proofErr w:type="spellStart"/>
            <w:r w:rsidR="0033018D">
              <w:rPr>
                <w:rFonts w:asciiTheme="majorHAnsi" w:hAnsiTheme="majorHAnsi"/>
                <w:sz w:val="20"/>
                <w:szCs w:val="20"/>
              </w:rPr>
              <w:t>Pris</w:t>
            </w:r>
            <w:proofErr w:type="spellEnd"/>
            <w:r w:rsidR="0033018D">
              <w:rPr>
                <w:rFonts w:asciiTheme="majorHAnsi" w:hAnsiTheme="majorHAnsi"/>
                <w:sz w:val="20"/>
                <w:szCs w:val="20"/>
              </w:rPr>
              <w:t xml:space="preserve"> are given a faint red glow to their eyes, emphasising their artificiality. </w:t>
            </w:r>
          </w:p>
        </w:tc>
      </w:tr>
      <w:tr w:rsidR="00CB0568" w:rsidRPr="002D61FD" w:rsidTr="00FC6D41">
        <w:trPr>
          <w:trHeight w:val="77"/>
        </w:trPr>
        <w:tc>
          <w:tcPr>
            <w:tcW w:w="3684" w:type="dxa"/>
          </w:tcPr>
          <w:p w:rsidR="00CB0568" w:rsidRPr="00D038D6" w:rsidRDefault="00D038D6" w:rsidP="00FC6D41">
            <w:pPr>
              <w:rPr>
                <w:rFonts w:asciiTheme="majorHAnsi" w:hAnsiTheme="majorHAnsi"/>
                <w:b/>
                <w:sz w:val="20"/>
                <w:szCs w:val="20"/>
              </w:rPr>
            </w:pPr>
            <w:r w:rsidRPr="00D038D6">
              <w:rPr>
                <w:rFonts w:asciiTheme="majorHAnsi" w:hAnsiTheme="majorHAnsi"/>
                <w:b/>
                <w:sz w:val="20"/>
                <w:szCs w:val="20"/>
              </w:rPr>
              <w:t xml:space="preserve">Eye Motif </w:t>
            </w:r>
          </w:p>
        </w:tc>
        <w:tc>
          <w:tcPr>
            <w:tcW w:w="3827" w:type="dxa"/>
          </w:tcPr>
          <w:p w:rsidR="00CB0568" w:rsidRPr="00D038D6" w:rsidRDefault="00846F03" w:rsidP="00FC6D41">
            <w:pPr>
              <w:rPr>
                <w:rFonts w:asciiTheme="majorHAnsi" w:hAnsiTheme="majorHAnsi"/>
                <w:sz w:val="20"/>
                <w:szCs w:val="20"/>
              </w:rPr>
            </w:pPr>
            <w:r w:rsidRPr="00D038D6">
              <w:rPr>
                <w:rFonts w:asciiTheme="majorHAnsi" w:hAnsiTheme="majorHAnsi"/>
                <w:sz w:val="20"/>
                <w:szCs w:val="20"/>
              </w:rPr>
              <w:t xml:space="preserve">23 </w:t>
            </w:r>
            <w:r w:rsidR="00D038D6" w:rsidRPr="00D038D6">
              <w:rPr>
                <w:rFonts w:asciiTheme="majorHAnsi" w:hAnsiTheme="majorHAnsi"/>
                <w:sz w:val="20"/>
                <w:szCs w:val="20"/>
              </w:rPr>
              <w:t>– “If only you could see what I’ve seen with your eyes,”</w:t>
            </w:r>
          </w:p>
        </w:tc>
        <w:tc>
          <w:tcPr>
            <w:tcW w:w="3829" w:type="dxa"/>
            <w:gridSpan w:val="2"/>
          </w:tcPr>
          <w:p w:rsidR="00CB0568" w:rsidRPr="00D038D6" w:rsidRDefault="00D038D6" w:rsidP="00FC6D41">
            <w:pPr>
              <w:rPr>
                <w:rFonts w:asciiTheme="majorHAnsi" w:hAnsiTheme="majorHAnsi"/>
                <w:sz w:val="20"/>
                <w:szCs w:val="20"/>
              </w:rPr>
            </w:pPr>
            <w:r w:rsidRPr="00D038D6">
              <w:rPr>
                <w:rFonts w:asciiTheme="majorHAnsi" w:hAnsiTheme="majorHAnsi"/>
                <w:sz w:val="20"/>
                <w:szCs w:val="20"/>
              </w:rPr>
              <w:t>Roy’s comment to the eye technician indicates the replicants’ greater understanding of human nature than their human counterparts.</w:t>
            </w:r>
          </w:p>
        </w:tc>
      </w:tr>
      <w:tr w:rsidR="00FC6D41" w:rsidTr="000A41FE">
        <w:tblPrEx>
          <w:tblLook w:val="0000" w:firstRow="0" w:lastRow="0" w:firstColumn="0" w:lastColumn="0" w:noHBand="0" w:noVBand="0"/>
        </w:tblPrEx>
        <w:trPr>
          <w:trHeight w:val="1424"/>
        </w:trPr>
        <w:tc>
          <w:tcPr>
            <w:tcW w:w="3684" w:type="dxa"/>
          </w:tcPr>
          <w:p w:rsidR="00FC6D41" w:rsidRPr="00FC6D41" w:rsidRDefault="00FC6D41" w:rsidP="00FC6D41">
            <w:pPr>
              <w:spacing w:after="200" w:line="276" w:lineRule="auto"/>
              <w:rPr>
                <w:rFonts w:asciiTheme="majorHAnsi" w:hAnsiTheme="majorHAnsi"/>
                <w:b/>
                <w:sz w:val="20"/>
              </w:rPr>
            </w:pPr>
            <w:r w:rsidRPr="00FC6D41">
              <w:rPr>
                <w:rFonts w:asciiTheme="majorHAnsi" w:hAnsiTheme="majorHAnsi"/>
                <w:b/>
                <w:sz w:val="20"/>
              </w:rPr>
              <w:t>Lighting, Tone, Long-Shot</w:t>
            </w:r>
          </w:p>
        </w:tc>
        <w:tc>
          <w:tcPr>
            <w:tcW w:w="3834" w:type="dxa"/>
            <w:gridSpan w:val="2"/>
          </w:tcPr>
          <w:p w:rsidR="00FC6D41" w:rsidRPr="00FC6D41" w:rsidRDefault="00FC6D41" w:rsidP="00FC6D41">
            <w:pPr>
              <w:rPr>
                <w:rFonts w:asciiTheme="majorHAnsi" w:hAnsiTheme="majorHAnsi"/>
                <w:sz w:val="20"/>
              </w:rPr>
            </w:pPr>
            <w:r w:rsidRPr="00FC6D41">
              <w:rPr>
                <w:rFonts w:asciiTheme="majorHAnsi" w:hAnsiTheme="majorHAnsi"/>
                <w:sz w:val="20"/>
              </w:rPr>
              <w:t>24 – Leon’s first appearance</w:t>
            </w:r>
          </w:p>
        </w:tc>
        <w:tc>
          <w:tcPr>
            <w:tcW w:w="3822" w:type="dxa"/>
          </w:tcPr>
          <w:p w:rsidR="00FC6D41" w:rsidRPr="00FC6D41" w:rsidRDefault="00FC6D41" w:rsidP="00FC6D41">
            <w:pPr>
              <w:rPr>
                <w:rFonts w:asciiTheme="majorHAnsi" w:hAnsiTheme="majorHAnsi"/>
                <w:sz w:val="20"/>
              </w:rPr>
            </w:pPr>
            <w:r w:rsidRPr="00FC6D41">
              <w:rPr>
                <w:rFonts w:asciiTheme="majorHAnsi" w:hAnsiTheme="majorHAnsi"/>
                <w:sz w:val="20"/>
              </w:rPr>
              <w:t>Leon appears in a dark, smoky room, creating a mysterious tone. The long shot of Leon and Holden establishes equality, although Leon is an artificial. Leon kills Holden, an ominous beginning, foreshadowing the remainder of the film.</w:t>
            </w:r>
          </w:p>
        </w:tc>
      </w:tr>
    </w:tbl>
    <w:p w:rsidR="001F7BEF" w:rsidRPr="002D61FD" w:rsidRDefault="001F7BEF" w:rsidP="00FC6D41">
      <w:pPr>
        <w:rPr>
          <w:sz w:val="20"/>
        </w:rPr>
      </w:pPr>
    </w:p>
    <w:sectPr w:rsidR="001F7BEF" w:rsidRPr="002D61FD" w:rsidSect="00BD7AEA">
      <w:pgSz w:w="11906" w:h="16838"/>
      <w:pgMar w:top="284"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CD2" w:rsidRDefault="00244CD2" w:rsidP="00505F38">
      <w:pPr>
        <w:spacing w:after="0" w:line="240" w:lineRule="auto"/>
      </w:pPr>
      <w:r>
        <w:separator/>
      </w:r>
    </w:p>
  </w:endnote>
  <w:endnote w:type="continuationSeparator" w:id="0">
    <w:p w:rsidR="00244CD2" w:rsidRDefault="00244CD2" w:rsidP="00505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CD2" w:rsidRDefault="00244CD2" w:rsidP="00505F38">
      <w:pPr>
        <w:spacing w:after="0" w:line="240" w:lineRule="auto"/>
      </w:pPr>
      <w:r>
        <w:separator/>
      </w:r>
    </w:p>
  </w:footnote>
  <w:footnote w:type="continuationSeparator" w:id="0">
    <w:p w:rsidR="00244CD2" w:rsidRDefault="00244CD2" w:rsidP="00505F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95D64"/>
    <w:multiLevelType w:val="hybridMultilevel"/>
    <w:tmpl w:val="63449DA0"/>
    <w:lvl w:ilvl="0" w:tplc="FD926CC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0A16C77"/>
    <w:multiLevelType w:val="hybridMultilevel"/>
    <w:tmpl w:val="BFA4702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3C9"/>
    <w:rsid w:val="000A41FE"/>
    <w:rsid w:val="00114FC5"/>
    <w:rsid w:val="001E3A7C"/>
    <w:rsid w:val="001F7BEF"/>
    <w:rsid w:val="00244CD2"/>
    <w:rsid w:val="002D61FD"/>
    <w:rsid w:val="002D713F"/>
    <w:rsid w:val="00320C87"/>
    <w:rsid w:val="0033018D"/>
    <w:rsid w:val="003A354E"/>
    <w:rsid w:val="003E72F7"/>
    <w:rsid w:val="00445752"/>
    <w:rsid w:val="00484047"/>
    <w:rsid w:val="00486D80"/>
    <w:rsid w:val="004877BC"/>
    <w:rsid w:val="004B4B14"/>
    <w:rsid w:val="00505C2B"/>
    <w:rsid w:val="00505F38"/>
    <w:rsid w:val="005759CE"/>
    <w:rsid w:val="00587C00"/>
    <w:rsid w:val="005976A6"/>
    <w:rsid w:val="005A6948"/>
    <w:rsid w:val="005C13C9"/>
    <w:rsid w:val="0060079D"/>
    <w:rsid w:val="006221FE"/>
    <w:rsid w:val="006672AC"/>
    <w:rsid w:val="006E0E40"/>
    <w:rsid w:val="00755370"/>
    <w:rsid w:val="007E3120"/>
    <w:rsid w:val="007F4DDA"/>
    <w:rsid w:val="00846F03"/>
    <w:rsid w:val="008820D0"/>
    <w:rsid w:val="008F0149"/>
    <w:rsid w:val="00911B7D"/>
    <w:rsid w:val="00911EB5"/>
    <w:rsid w:val="0095761C"/>
    <w:rsid w:val="00976B41"/>
    <w:rsid w:val="00A046CA"/>
    <w:rsid w:val="00A82356"/>
    <w:rsid w:val="00A84B6A"/>
    <w:rsid w:val="00AE50DD"/>
    <w:rsid w:val="00B02679"/>
    <w:rsid w:val="00B90016"/>
    <w:rsid w:val="00B9740E"/>
    <w:rsid w:val="00BD7AEA"/>
    <w:rsid w:val="00BF37D4"/>
    <w:rsid w:val="00CA3D4A"/>
    <w:rsid w:val="00CB0568"/>
    <w:rsid w:val="00CD157B"/>
    <w:rsid w:val="00D038D6"/>
    <w:rsid w:val="00D733F8"/>
    <w:rsid w:val="00F06399"/>
    <w:rsid w:val="00F51FEE"/>
    <w:rsid w:val="00F67374"/>
    <w:rsid w:val="00FC6D41"/>
    <w:rsid w:val="00FD02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13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1B7D"/>
    <w:pPr>
      <w:ind w:left="720"/>
      <w:contextualSpacing/>
    </w:pPr>
  </w:style>
  <w:style w:type="paragraph" w:styleId="Header">
    <w:name w:val="header"/>
    <w:basedOn w:val="Normal"/>
    <w:link w:val="HeaderChar"/>
    <w:uiPriority w:val="99"/>
    <w:unhideWhenUsed/>
    <w:rsid w:val="00505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F38"/>
  </w:style>
  <w:style w:type="paragraph" w:styleId="Footer">
    <w:name w:val="footer"/>
    <w:basedOn w:val="Normal"/>
    <w:link w:val="FooterChar"/>
    <w:uiPriority w:val="99"/>
    <w:unhideWhenUsed/>
    <w:rsid w:val="00505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F38"/>
  </w:style>
  <w:style w:type="paragraph" w:styleId="BalloonText">
    <w:name w:val="Balloon Text"/>
    <w:basedOn w:val="Normal"/>
    <w:link w:val="BalloonTextChar"/>
    <w:uiPriority w:val="99"/>
    <w:semiHidden/>
    <w:unhideWhenUsed/>
    <w:rsid w:val="00505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F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13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1B7D"/>
    <w:pPr>
      <w:ind w:left="720"/>
      <w:contextualSpacing/>
    </w:pPr>
  </w:style>
  <w:style w:type="paragraph" w:styleId="Header">
    <w:name w:val="header"/>
    <w:basedOn w:val="Normal"/>
    <w:link w:val="HeaderChar"/>
    <w:uiPriority w:val="99"/>
    <w:unhideWhenUsed/>
    <w:rsid w:val="00505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F38"/>
  </w:style>
  <w:style w:type="paragraph" w:styleId="Footer">
    <w:name w:val="footer"/>
    <w:basedOn w:val="Normal"/>
    <w:link w:val="FooterChar"/>
    <w:uiPriority w:val="99"/>
    <w:unhideWhenUsed/>
    <w:rsid w:val="00505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F38"/>
  </w:style>
  <w:style w:type="paragraph" w:styleId="BalloonText">
    <w:name w:val="Balloon Text"/>
    <w:basedOn w:val="Normal"/>
    <w:link w:val="BalloonTextChar"/>
    <w:uiPriority w:val="99"/>
    <w:semiHidden/>
    <w:unhideWhenUsed/>
    <w:rsid w:val="00505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Mangold, Chloe</dc:creator>
  <cp:lastModifiedBy>Joel Wood</cp:lastModifiedBy>
  <cp:revision>2</cp:revision>
  <dcterms:created xsi:type="dcterms:W3CDTF">2014-03-13T23:57:00Z</dcterms:created>
  <dcterms:modified xsi:type="dcterms:W3CDTF">2014-03-13T23:57:00Z</dcterms:modified>
</cp:coreProperties>
</file>